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0CB1F571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 xml:space="preserve"> SA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WG-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157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CB3573">
        <w:rPr>
          <w:rFonts w:ascii="Arial" w:hAnsi="Arial"/>
          <w:b/>
          <w:noProof/>
          <w:sz w:val="24"/>
          <w:szCs w:val="24"/>
          <w:lang w:eastAsia="ja-JP"/>
        </w:rPr>
        <w:t>07267</w:t>
      </w:r>
    </w:p>
    <w:p w14:paraId="11C88A41" w14:textId="17BF8C53" w:rsidR="001E489F" w:rsidRPr="007861B8" w:rsidRDefault="006564FD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Berlin, Germany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May 22 – 26, 2023</w:t>
      </w:r>
      <w:r w:rsidR="001E489F" w:rsidRPr="006C2E80">
        <w:tab/>
      </w:r>
    </w:p>
    <w:p w14:paraId="6B417959" w14:textId="47C7174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564FD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65FF77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6564FD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565FA9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6564FD">
        <w:rPr>
          <w:rFonts w:ascii="Arial" w:eastAsia="Batang" w:hAnsi="Arial" w:cs="Arial"/>
          <w:b/>
          <w:sz w:val="24"/>
          <w:szCs w:val="24"/>
          <w:lang w:eastAsia="zh-CN"/>
        </w:rPr>
        <w:t xml:space="preserve">rchitecture </w:t>
      </w:r>
      <w:r w:rsidR="00565FA9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6564FD">
        <w:rPr>
          <w:rFonts w:ascii="Arial" w:eastAsia="Batang" w:hAnsi="Arial" w:cs="Arial"/>
          <w:b/>
          <w:sz w:val="24"/>
          <w:szCs w:val="24"/>
          <w:lang w:eastAsia="zh-CN"/>
        </w:rPr>
        <w:t xml:space="preserve">nhancements for </w:t>
      </w:r>
      <w:r w:rsidR="00DB03BC">
        <w:rPr>
          <w:rFonts w:ascii="Arial" w:eastAsia="Batang" w:hAnsi="Arial" w:cs="Arial"/>
          <w:b/>
          <w:sz w:val="24"/>
          <w:szCs w:val="24"/>
          <w:lang w:eastAsia="zh-CN"/>
        </w:rPr>
        <w:t>Advanced Air Mobility in Cellular Environment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6E1915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Architecture Enhancements for </w:t>
      </w:r>
      <w:r w:rsidR="00DB03B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Advanced Air Mobility in Cellular Enviroment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4936F51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B03B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AAM</w:t>
      </w:r>
    </w:p>
    <w:p w14:paraId="18C69795" w14:textId="369EBBD5" w:rsidR="001E489F" w:rsidRDefault="001E489F" w:rsidP="001E489F">
      <w:pPr>
        <w:pStyle w:val="Guidance"/>
      </w:pPr>
    </w:p>
    <w:p w14:paraId="15B1DB90" w14:textId="470D9B2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B392E" w:rsidRPr="009C1628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F859B8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4019A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EAFE256" w:rsidR="001E489F" w:rsidRPr="004019AD" w:rsidRDefault="00A71581" w:rsidP="005875D6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  <w:szCs w:val="18"/>
                <w:shd w:val="clear" w:color="auto" w:fill="FFFFFF"/>
              </w:rPr>
              <w:t>FS_UAV_Ph3</w:t>
            </w:r>
          </w:p>
        </w:tc>
        <w:tc>
          <w:tcPr>
            <w:tcW w:w="1101" w:type="dxa"/>
          </w:tcPr>
          <w:p w14:paraId="334D300A" w14:textId="1469FBB6" w:rsidR="001E489F" w:rsidRPr="004019AD" w:rsidRDefault="00A71581" w:rsidP="005875D6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</w:rPr>
              <w:t>SA1</w:t>
            </w:r>
          </w:p>
        </w:tc>
        <w:tc>
          <w:tcPr>
            <w:tcW w:w="1101" w:type="dxa"/>
          </w:tcPr>
          <w:p w14:paraId="3338BA6A" w14:textId="25A78690" w:rsidR="001E489F" w:rsidRPr="004019AD" w:rsidRDefault="009C41AC" w:rsidP="005875D6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  <w:szCs w:val="18"/>
                <w:shd w:val="clear" w:color="auto" w:fill="FFFFFF"/>
              </w:rPr>
              <w:t>960017</w:t>
            </w:r>
          </w:p>
        </w:tc>
        <w:tc>
          <w:tcPr>
            <w:tcW w:w="6010" w:type="dxa"/>
          </w:tcPr>
          <w:p w14:paraId="225432A0" w14:textId="17056E14" w:rsidR="001E489F" w:rsidRPr="004019AD" w:rsidRDefault="004019AD" w:rsidP="005875D6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  <w:szCs w:val="18"/>
                <w:shd w:val="clear" w:color="auto" w:fill="FFFFFF"/>
              </w:rPr>
              <w:t>Study on UAV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A8E0205" w:rsidR="001E489F" w:rsidRDefault="00D90760" w:rsidP="005875D6">
            <w:pPr>
              <w:pStyle w:val="TAL"/>
            </w:pPr>
            <w:r>
              <w:t>980012</w:t>
            </w:r>
          </w:p>
        </w:tc>
        <w:tc>
          <w:tcPr>
            <w:tcW w:w="3326" w:type="dxa"/>
          </w:tcPr>
          <w:p w14:paraId="3AC061FD" w14:textId="2485248C" w:rsidR="001E489F" w:rsidRDefault="0020610E" w:rsidP="005875D6">
            <w:pPr>
              <w:pStyle w:val="TAL"/>
            </w:pPr>
            <w:r w:rsidRPr="005D4C50">
              <w:rPr>
                <w:rFonts w:cs="Arial"/>
                <w:bCs/>
              </w:rPr>
              <w:t>Further Architecture Enhancement for UAV and UAM</w:t>
            </w:r>
          </w:p>
        </w:tc>
        <w:tc>
          <w:tcPr>
            <w:tcW w:w="5099" w:type="dxa"/>
          </w:tcPr>
          <w:p w14:paraId="017BF4B1" w14:textId="541DFABD" w:rsidR="001E489F" w:rsidRPr="00251D80" w:rsidRDefault="0020610E" w:rsidP="005875D6">
            <w:pPr>
              <w:pStyle w:val="Guidance"/>
            </w:pPr>
            <w:r w:rsidRPr="0020610E">
              <w:rPr>
                <w:highlight w:val="yellow"/>
              </w:rPr>
              <w:t>XXXX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24FA4843" w:rsidR="007C4A89" w:rsidRPr="00B80C8B" w:rsidRDefault="007C4A89" w:rsidP="002C1538">
            <w:pPr>
              <w:pStyle w:val="TAL"/>
            </w:pPr>
          </w:p>
        </w:tc>
        <w:tc>
          <w:tcPr>
            <w:tcW w:w="3326" w:type="dxa"/>
          </w:tcPr>
          <w:p w14:paraId="160E391B" w14:textId="5036A812" w:rsidR="007C4A89" w:rsidRPr="00C564C6" w:rsidRDefault="007C4A89" w:rsidP="002C1538">
            <w:pPr>
              <w:pStyle w:val="TAL"/>
            </w:pPr>
          </w:p>
        </w:tc>
        <w:tc>
          <w:tcPr>
            <w:tcW w:w="5099" w:type="dxa"/>
          </w:tcPr>
          <w:p w14:paraId="3AB16EF7" w14:textId="4FFC8154" w:rsidR="007C4A89" w:rsidRDefault="007C4A89" w:rsidP="002C1538">
            <w:pPr>
              <w:pStyle w:val="Guidance"/>
            </w:pP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6A0EE20A" w:rsidR="002C1538" w:rsidRDefault="002C1538" w:rsidP="002C1538">
            <w:pPr>
              <w:pStyle w:val="TAL"/>
            </w:pPr>
          </w:p>
        </w:tc>
        <w:tc>
          <w:tcPr>
            <w:tcW w:w="3326" w:type="dxa"/>
          </w:tcPr>
          <w:p w14:paraId="2DBF5F52" w14:textId="3EA5648A" w:rsidR="002C1538" w:rsidRDefault="002C1538" w:rsidP="002C1538">
            <w:pPr>
              <w:pStyle w:val="TAL"/>
            </w:pPr>
          </w:p>
        </w:tc>
        <w:tc>
          <w:tcPr>
            <w:tcW w:w="5099" w:type="dxa"/>
          </w:tcPr>
          <w:p w14:paraId="21B89206" w14:textId="4A2D15AD" w:rsidR="002C1538" w:rsidRPr="00251D80" w:rsidRDefault="002C1538" w:rsidP="002C1538">
            <w:pPr>
              <w:pStyle w:val="Guidance"/>
            </w:pPr>
          </w:p>
        </w:tc>
      </w:tr>
      <w:tr w:rsidR="002C1538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09B26FE4" w:rsidR="002C1538" w:rsidRDefault="002C1538" w:rsidP="002C1538">
            <w:pPr>
              <w:pStyle w:val="TAL"/>
            </w:pPr>
          </w:p>
        </w:tc>
        <w:tc>
          <w:tcPr>
            <w:tcW w:w="3326" w:type="dxa"/>
          </w:tcPr>
          <w:p w14:paraId="1E932AF2" w14:textId="73F49985" w:rsidR="002C1538" w:rsidRDefault="002C1538" w:rsidP="002C1538">
            <w:pPr>
              <w:pStyle w:val="TAL"/>
            </w:pPr>
          </w:p>
        </w:tc>
        <w:tc>
          <w:tcPr>
            <w:tcW w:w="5099" w:type="dxa"/>
          </w:tcPr>
          <w:p w14:paraId="0EE34336" w14:textId="580286A7" w:rsidR="002C1538" w:rsidRPr="00251D80" w:rsidRDefault="002C1538" w:rsidP="002C1538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05FDF5" w14:textId="77777777" w:rsidR="00855895" w:rsidRPr="00204086" w:rsidRDefault="002E033E" w:rsidP="008A7A12">
      <w:pPr>
        <w:pStyle w:val="Guidance"/>
        <w:rPr>
          <w:i w:val="0"/>
          <w:iCs/>
          <w:color w:val="202122"/>
        </w:rPr>
      </w:pPr>
      <w:r w:rsidRPr="008A7A12">
        <w:rPr>
          <w:i w:val="0"/>
        </w:rPr>
        <w:t xml:space="preserve">Advanced Air Mobility (AAM) </w:t>
      </w:r>
      <w:r w:rsidR="00D13761" w:rsidRPr="008A7A12">
        <w:rPr>
          <w:i w:val="0"/>
          <w:color w:val="202122"/>
        </w:rPr>
        <w:t>seeks to integrate Unmanned Aerial Systems (UAS) and other aerial vehicles (</w:t>
      </w:r>
      <w:proofErr w:type="gramStart"/>
      <w:r w:rsidR="00D13761" w:rsidRPr="008A7A12">
        <w:rPr>
          <w:i w:val="0"/>
          <w:color w:val="202122"/>
        </w:rPr>
        <w:t>e.g.</w:t>
      </w:r>
      <w:proofErr w:type="gramEnd"/>
      <w:r w:rsidR="00D13761" w:rsidRPr="008A7A12">
        <w:rPr>
          <w:i w:val="0"/>
          <w:color w:val="202122"/>
        </w:rPr>
        <w:t xml:space="preserve"> electric Vertical Take Off and Landing - eVTOLs)</w:t>
      </w:r>
      <w:r w:rsidR="008A7A12">
        <w:rPr>
          <w:i w:val="0"/>
          <w:color w:val="202122"/>
        </w:rPr>
        <w:t xml:space="preserve"> into the National Airspace System. AAM includes </w:t>
      </w:r>
      <w:r w:rsidR="00313314" w:rsidRPr="008A7A12">
        <w:rPr>
          <w:i w:val="0"/>
          <w:iCs/>
          <w:color w:val="202122"/>
        </w:rPr>
        <w:t xml:space="preserve">Urban Air Mobility (UAM), </w:t>
      </w:r>
      <w:r w:rsidR="008A7A12">
        <w:rPr>
          <w:i w:val="0"/>
          <w:iCs/>
          <w:color w:val="202122"/>
        </w:rPr>
        <w:t>for which SA2 developed initial enablers in Release 17 and 18</w:t>
      </w:r>
      <w:r w:rsidR="00B40C79">
        <w:rPr>
          <w:i w:val="0"/>
          <w:iCs/>
          <w:color w:val="202122"/>
        </w:rPr>
        <w:t xml:space="preserve">, and </w:t>
      </w:r>
      <w:r w:rsidR="00313314" w:rsidRPr="008A7A12">
        <w:rPr>
          <w:i w:val="0"/>
          <w:iCs/>
          <w:color w:val="202122"/>
        </w:rPr>
        <w:t xml:space="preserve">which involves transporting persons and cargo above the traffic within a city, </w:t>
      </w:r>
      <w:r w:rsidR="00B40C79">
        <w:rPr>
          <w:i w:val="0"/>
          <w:iCs/>
          <w:color w:val="202122"/>
        </w:rPr>
        <w:t>with aerial mobility in wider areas</w:t>
      </w:r>
      <w:r w:rsidR="00CD10D9">
        <w:rPr>
          <w:i w:val="0"/>
          <w:iCs/>
          <w:color w:val="202122"/>
        </w:rPr>
        <w:t xml:space="preserve"> (</w:t>
      </w:r>
      <w:r w:rsidR="00313314" w:rsidRPr="008A7A12">
        <w:rPr>
          <w:i w:val="0"/>
          <w:iCs/>
          <w:color w:val="202122"/>
        </w:rPr>
        <w:t xml:space="preserve">suburbs, </w:t>
      </w:r>
      <w:proofErr w:type="gramStart"/>
      <w:r w:rsidR="00313314" w:rsidRPr="008A7A12">
        <w:rPr>
          <w:i w:val="0"/>
          <w:iCs/>
          <w:color w:val="202122"/>
        </w:rPr>
        <w:t>villages</w:t>
      </w:r>
      <w:proofErr w:type="gramEnd"/>
      <w:r w:rsidR="00313314" w:rsidRPr="008A7A12">
        <w:rPr>
          <w:i w:val="0"/>
          <w:iCs/>
          <w:color w:val="202122"/>
        </w:rPr>
        <w:t xml:space="preserve"> and small towns in the countryside as well as islands or communities separated by mountainous regions and rivers</w:t>
      </w:r>
      <w:r w:rsidR="00CD10D9">
        <w:rPr>
          <w:i w:val="0"/>
          <w:iCs/>
          <w:color w:val="202122"/>
        </w:rPr>
        <w:t>)</w:t>
      </w:r>
      <w:r w:rsidR="00313314" w:rsidRPr="008A7A12">
        <w:rPr>
          <w:i w:val="0"/>
          <w:iCs/>
          <w:color w:val="202122"/>
        </w:rPr>
        <w:t>.</w:t>
      </w:r>
      <w:r w:rsidR="00CD10D9" w:rsidRPr="008A7A12">
        <w:rPr>
          <w:i w:val="0"/>
          <w:iCs/>
          <w:color w:val="202122"/>
        </w:rPr>
        <w:t xml:space="preserve"> </w:t>
      </w:r>
      <w:r w:rsidR="00A45800">
        <w:rPr>
          <w:i w:val="0"/>
          <w:iCs/>
          <w:color w:val="202122"/>
        </w:rPr>
        <w:t>Enabling A</w:t>
      </w:r>
      <w:r w:rsidR="00BD29E8">
        <w:rPr>
          <w:i w:val="0"/>
          <w:iCs/>
          <w:color w:val="202122"/>
        </w:rPr>
        <w:t xml:space="preserve">AM is the next step in supporting the aviation vertical by 3GPP, </w:t>
      </w:r>
      <w:proofErr w:type="gramStart"/>
      <w:r w:rsidR="00BD29E8">
        <w:rPr>
          <w:i w:val="0"/>
          <w:iCs/>
          <w:color w:val="202122"/>
        </w:rPr>
        <w:t>in order to</w:t>
      </w:r>
      <w:proofErr w:type="gramEnd"/>
      <w:r w:rsidR="00BD29E8">
        <w:rPr>
          <w:i w:val="0"/>
          <w:iCs/>
          <w:color w:val="202122"/>
        </w:rPr>
        <w:t xml:space="preserve"> provide a complete set of tools for aerial vehicles</w:t>
      </w:r>
      <w:r w:rsidR="007A2FA2">
        <w:rPr>
          <w:i w:val="0"/>
          <w:iCs/>
          <w:color w:val="202122"/>
        </w:rPr>
        <w:t xml:space="preserve"> and the UTM </w:t>
      </w:r>
      <w:r w:rsidR="007A2FA2" w:rsidRPr="00204086">
        <w:rPr>
          <w:i w:val="0"/>
          <w:iCs/>
          <w:color w:val="202122"/>
        </w:rPr>
        <w:t>infrastructure to provide reliable and safe BVLOS operations.</w:t>
      </w:r>
      <w:r w:rsidR="00B973D1" w:rsidRPr="00204086">
        <w:rPr>
          <w:i w:val="0"/>
          <w:iCs/>
          <w:color w:val="202122"/>
        </w:rPr>
        <w:t xml:space="preserve"> </w:t>
      </w:r>
    </w:p>
    <w:p w14:paraId="3EC13129" w14:textId="5650DFCF" w:rsidR="00173430" w:rsidRPr="00204086" w:rsidRDefault="00B973D1" w:rsidP="00204086">
      <w:pPr>
        <w:pStyle w:val="Guidance"/>
        <w:rPr>
          <w:i w:val="0"/>
          <w:iCs/>
        </w:rPr>
      </w:pPr>
      <w:r w:rsidRPr="006618E9">
        <w:rPr>
          <w:i w:val="0"/>
          <w:iCs/>
        </w:rPr>
        <w:t>ICAO</w:t>
      </w:r>
      <w:r w:rsidR="002A15B5" w:rsidRPr="006618E9">
        <w:rPr>
          <w:i w:val="0"/>
          <w:iCs/>
        </w:rPr>
        <w:t>, FAA,</w:t>
      </w:r>
      <w:r w:rsidR="00855895" w:rsidRPr="006618E9">
        <w:rPr>
          <w:i w:val="0"/>
          <w:iCs/>
        </w:rPr>
        <w:t xml:space="preserve"> </w:t>
      </w:r>
      <w:r w:rsidR="006618E9">
        <w:rPr>
          <w:i w:val="0"/>
          <w:iCs/>
        </w:rPr>
        <w:t>JARUS (</w:t>
      </w:r>
      <w:r w:rsidR="006618E9" w:rsidRPr="006618E9">
        <w:rPr>
          <w:i w:val="0"/>
          <w:iCs/>
          <w:color w:val="333333"/>
          <w:shd w:val="clear" w:color="auto" w:fill="FFFFFF"/>
        </w:rPr>
        <w:t>Joint Authorities for Rulemaking on Unmanned Systems)</w:t>
      </w:r>
      <w:r w:rsidR="006618E9">
        <w:rPr>
          <w:i w:val="0"/>
          <w:iCs/>
          <w:color w:val="333333"/>
          <w:shd w:val="clear" w:color="auto" w:fill="FFFFFF"/>
        </w:rPr>
        <w:t>,</w:t>
      </w:r>
      <w:r w:rsidR="006618E9" w:rsidRPr="006618E9">
        <w:rPr>
          <w:i w:val="0"/>
          <w:iCs/>
          <w:color w:val="333333"/>
          <w:shd w:val="clear" w:color="auto" w:fill="FFFFFF"/>
        </w:rPr>
        <w:t> </w:t>
      </w:r>
      <w:r w:rsidR="00855895" w:rsidRPr="00204086">
        <w:rPr>
          <w:i w:val="0"/>
          <w:iCs/>
        </w:rPr>
        <w:t xml:space="preserve">and other regulatory bodies have been defining the concept of </w:t>
      </w:r>
      <w:proofErr w:type="gramStart"/>
      <w:r w:rsidR="00855895" w:rsidRPr="00204086">
        <w:rPr>
          <w:i w:val="0"/>
          <w:iCs/>
        </w:rPr>
        <w:t>Command and Control</w:t>
      </w:r>
      <w:proofErr w:type="gramEnd"/>
      <w:r w:rsidR="00855895" w:rsidRPr="00204086">
        <w:rPr>
          <w:i w:val="0"/>
          <w:iCs/>
        </w:rPr>
        <w:t xml:space="preserve"> Connectivity Service Provider (C2CSP)</w:t>
      </w:r>
      <w:r w:rsidR="000C466F" w:rsidRPr="00204086">
        <w:rPr>
          <w:i w:val="0"/>
          <w:iCs/>
        </w:rPr>
        <w:t xml:space="preserve"> and associated requirements and expectations for providing and managing C2 connectivity for aerial vehicles. ACJA has published a </w:t>
      </w:r>
      <w:r w:rsidR="00204086">
        <w:rPr>
          <w:i w:val="0"/>
          <w:iCs/>
        </w:rPr>
        <w:t>“</w:t>
      </w:r>
      <w:r w:rsidR="00173430" w:rsidRPr="00204086">
        <w:rPr>
          <w:i w:val="0"/>
          <w:iCs/>
        </w:rPr>
        <w:t xml:space="preserve">Landscape Whitepaper on UAS Cellular </w:t>
      </w:r>
      <w:proofErr w:type="gramStart"/>
      <w:r w:rsidR="00173430" w:rsidRPr="00204086">
        <w:rPr>
          <w:i w:val="0"/>
          <w:iCs/>
        </w:rPr>
        <w:t>Ecosystem</w:t>
      </w:r>
      <w:r w:rsidR="00204086">
        <w:rPr>
          <w:i w:val="0"/>
          <w:iCs/>
        </w:rPr>
        <w:t>”</w:t>
      </w:r>
      <w:r w:rsidR="003417AC" w:rsidRPr="003417AC">
        <w:rPr>
          <w:i w:val="0"/>
          <w:iCs/>
          <w:vertAlign w:val="superscript"/>
        </w:rPr>
        <w:t>(</w:t>
      </w:r>
      <w:proofErr w:type="gramEnd"/>
      <w:r w:rsidR="00A177A7">
        <w:rPr>
          <w:i w:val="0"/>
          <w:iCs/>
          <w:vertAlign w:val="superscript"/>
        </w:rPr>
        <w:t>1</w:t>
      </w:r>
      <w:r w:rsidR="003417AC" w:rsidRPr="003417AC">
        <w:rPr>
          <w:i w:val="0"/>
          <w:iCs/>
          <w:vertAlign w:val="superscript"/>
        </w:rPr>
        <w:t>)</w:t>
      </w:r>
      <w:r w:rsidR="001F7479">
        <w:rPr>
          <w:i w:val="0"/>
          <w:iCs/>
        </w:rPr>
        <w:t xml:space="preserve"> </w:t>
      </w:r>
      <w:r w:rsidR="009367DB">
        <w:rPr>
          <w:i w:val="0"/>
          <w:iCs/>
        </w:rPr>
        <w:t xml:space="preserve">identifying the building blocks for the </w:t>
      </w:r>
      <w:r w:rsidR="00FA0745">
        <w:rPr>
          <w:i w:val="0"/>
          <w:iCs/>
        </w:rPr>
        <w:t xml:space="preserve">deployment of C2CSPs using cellular technologies. Identifying how to enable the C2CSP concept with 3GPP tools is </w:t>
      </w:r>
      <w:r w:rsidR="008E4538">
        <w:rPr>
          <w:i w:val="0"/>
          <w:iCs/>
        </w:rPr>
        <w:t>the next steps in ensuring the UAS cellular ecosystem is completely defined based on 3GPP technologies.</w:t>
      </w:r>
      <w:r w:rsidR="009367DB">
        <w:rPr>
          <w:i w:val="0"/>
          <w:iCs/>
        </w:rPr>
        <w:t xml:space="preserve"> </w:t>
      </w:r>
      <w:r w:rsidR="001F7479">
        <w:rPr>
          <w:i w:val="0"/>
          <w:iCs/>
        </w:rPr>
        <w:t xml:space="preserve"> </w:t>
      </w:r>
    </w:p>
    <w:p w14:paraId="17B98B62" w14:textId="56DE1D80" w:rsidR="002E033E" w:rsidRPr="0004393B" w:rsidRDefault="00CA3D97" w:rsidP="002E033E">
      <w:pPr>
        <w:pStyle w:val="Guidance"/>
        <w:rPr>
          <w:i w:val="0"/>
        </w:rPr>
      </w:pPr>
      <w:proofErr w:type="gramStart"/>
      <w:r>
        <w:rPr>
          <w:i w:val="0"/>
        </w:rPr>
        <w:t>I</w:t>
      </w:r>
      <w:r w:rsidR="007B15E2">
        <w:rPr>
          <w:i w:val="0"/>
        </w:rPr>
        <w:t>n order to</w:t>
      </w:r>
      <w:proofErr w:type="gramEnd"/>
      <w:r w:rsidR="007B15E2">
        <w:rPr>
          <w:i w:val="0"/>
        </w:rPr>
        <w:t xml:space="preserve"> build on features developed for UAVs </w:t>
      </w:r>
      <w:r w:rsidR="00761287">
        <w:rPr>
          <w:i w:val="0"/>
        </w:rPr>
        <w:t xml:space="preserve">since Release 15 and to leverage the existing building blocks, </w:t>
      </w:r>
      <w:r w:rsidR="00981C76">
        <w:rPr>
          <w:i w:val="0"/>
        </w:rPr>
        <w:t>SA1 in Release 19 is introducing a set of requirements to support the following</w:t>
      </w:r>
      <w:r w:rsidR="00761287">
        <w:rPr>
          <w:i w:val="0"/>
        </w:rPr>
        <w:t>:</w:t>
      </w:r>
    </w:p>
    <w:p w14:paraId="4424F70F" w14:textId="192841E6" w:rsidR="002E033E" w:rsidRPr="0004393B" w:rsidRDefault="002E033E" w:rsidP="002E033E">
      <w:pPr>
        <w:pStyle w:val="B1"/>
        <w:rPr>
          <w:rFonts w:ascii="Times New Roman" w:hAnsi="Times New Roman"/>
        </w:rPr>
      </w:pPr>
      <w:r w:rsidRPr="0004393B">
        <w:rPr>
          <w:rFonts w:ascii="Times New Roman" w:hAnsi="Times New Roman"/>
        </w:rPr>
        <w:t>-</w:t>
      </w:r>
      <w:r w:rsidRPr="0004393B">
        <w:rPr>
          <w:rFonts w:ascii="Times New Roman" w:hAnsi="Times New Roman"/>
        </w:rPr>
        <w:tab/>
      </w:r>
      <w:r w:rsidR="00761287">
        <w:rPr>
          <w:rFonts w:ascii="Times New Roman" w:hAnsi="Times New Roman"/>
        </w:rPr>
        <w:t xml:space="preserve">enabling </w:t>
      </w:r>
      <w:r w:rsidRPr="0004393B">
        <w:rPr>
          <w:rFonts w:ascii="Times New Roman" w:eastAsia="SimSun" w:hAnsi="Times New Roman"/>
          <w:lang w:val="en-US" w:eastAsia="zh-CN"/>
        </w:rPr>
        <w:t xml:space="preserve">5G network </w:t>
      </w:r>
      <w:r w:rsidR="00761287">
        <w:rPr>
          <w:rFonts w:ascii="Times New Roman" w:eastAsia="SimSun" w:hAnsi="Times New Roman"/>
          <w:lang w:val="en-US" w:eastAsia="zh-CN"/>
        </w:rPr>
        <w:t xml:space="preserve">to provide further </w:t>
      </w:r>
      <w:r w:rsidRPr="0004393B">
        <w:rPr>
          <w:rFonts w:ascii="Times New Roman" w:eastAsia="SimSun" w:hAnsi="Times New Roman"/>
          <w:lang w:val="en-US" w:eastAsia="zh-CN"/>
        </w:rPr>
        <w:t xml:space="preserve">functionality </w:t>
      </w:r>
      <w:r w:rsidR="00D771CA">
        <w:rPr>
          <w:rFonts w:ascii="Times New Roman" w:eastAsia="SimSun" w:hAnsi="Times New Roman"/>
          <w:lang w:val="en-US" w:eastAsia="zh-CN"/>
        </w:rPr>
        <w:t xml:space="preserve">for supporting UTM in </w:t>
      </w:r>
      <w:r w:rsidRPr="0004393B">
        <w:rPr>
          <w:rFonts w:ascii="Times New Roman" w:eastAsia="SimSun" w:hAnsi="Times New Roman"/>
          <w:lang w:val="en-US" w:eastAsia="zh-CN"/>
        </w:rPr>
        <w:t xml:space="preserve">flight mission </w:t>
      </w:r>
      <w:r w:rsidR="00D771CA">
        <w:rPr>
          <w:rFonts w:ascii="Times New Roman" w:eastAsia="SimSun" w:hAnsi="Times New Roman"/>
          <w:lang w:val="en-US" w:eastAsia="zh-CN"/>
        </w:rPr>
        <w:t xml:space="preserve">planning, </w:t>
      </w:r>
      <w:proofErr w:type="gramStart"/>
      <w:r w:rsidR="00D771CA">
        <w:rPr>
          <w:rFonts w:ascii="Times New Roman" w:eastAsia="SimSun" w:hAnsi="Times New Roman"/>
          <w:lang w:val="en-US" w:eastAsia="zh-CN"/>
        </w:rPr>
        <w:t>approval</w:t>
      </w:r>
      <w:proofErr w:type="gramEnd"/>
      <w:r w:rsidR="00D771CA">
        <w:rPr>
          <w:rFonts w:ascii="Times New Roman" w:eastAsia="SimSun" w:hAnsi="Times New Roman"/>
          <w:lang w:val="en-US" w:eastAsia="zh-CN"/>
        </w:rPr>
        <w:t xml:space="preserve"> and </w:t>
      </w:r>
      <w:r w:rsidRPr="0004393B">
        <w:rPr>
          <w:rFonts w:ascii="Times New Roman" w:eastAsia="SimSun" w:hAnsi="Times New Roman"/>
          <w:lang w:val="en-US" w:eastAsia="zh-CN"/>
        </w:rPr>
        <w:t>flight monitoring</w:t>
      </w:r>
      <w:r w:rsidR="00D771CA">
        <w:rPr>
          <w:rFonts w:ascii="Times New Roman" w:eastAsia="SimSun" w:hAnsi="Times New Roman"/>
          <w:lang w:val="en-US" w:eastAsia="zh-CN"/>
        </w:rPr>
        <w:t xml:space="preserve"> to ensure minimization of risk of flight</w:t>
      </w:r>
      <w:r w:rsidR="001857B5">
        <w:rPr>
          <w:rFonts w:ascii="Times New Roman" w:eastAsia="SimSun" w:hAnsi="Times New Roman"/>
          <w:lang w:val="en-US" w:eastAsia="zh-CN"/>
        </w:rPr>
        <w:t xml:space="preserve">. This includes </w:t>
      </w:r>
      <w:r w:rsidRPr="0004393B">
        <w:rPr>
          <w:rFonts w:ascii="Times New Roman" w:eastAsia="SimSun" w:hAnsi="Times New Roman"/>
          <w:lang w:val="en-US" w:eastAsia="zh-CN"/>
        </w:rPr>
        <w:t>utiliz</w:t>
      </w:r>
      <w:r w:rsidR="001857B5">
        <w:rPr>
          <w:rFonts w:ascii="Times New Roman" w:eastAsia="SimSun" w:hAnsi="Times New Roman"/>
          <w:lang w:val="en-US" w:eastAsia="zh-CN"/>
        </w:rPr>
        <w:t>ing</w:t>
      </w:r>
      <w:r w:rsidRPr="0004393B">
        <w:rPr>
          <w:rFonts w:ascii="Times New Roman" w:eastAsia="SimSun" w:hAnsi="Times New Roman"/>
          <w:lang w:val="en-US" w:eastAsia="zh-CN"/>
        </w:rPr>
        <w:t xml:space="preserve"> detailed location information to optimize t</w:t>
      </w:r>
      <w:r w:rsidRPr="0004393B">
        <w:rPr>
          <w:rFonts w:ascii="Times New Roman" w:hAnsi="Times New Roman"/>
        </w:rPr>
        <w:t>he UAV fight path scheduling based on UAV tracking</w:t>
      </w:r>
      <w:r w:rsidRPr="0004393B">
        <w:rPr>
          <w:rFonts w:ascii="Times New Roman" w:eastAsia="SimSun" w:hAnsi="Times New Roman"/>
          <w:lang w:val="en-US" w:eastAsia="zh-CN"/>
        </w:rPr>
        <w:t xml:space="preserve"> </w:t>
      </w:r>
      <w:r w:rsidRPr="0004393B">
        <w:rPr>
          <w:rFonts w:ascii="Times New Roman" w:hAnsi="Times New Roman"/>
        </w:rPr>
        <w:t xml:space="preserve">and propose flight path optimization to the UTM. </w:t>
      </w:r>
    </w:p>
    <w:p w14:paraId="5926C6BA" w14:textId="42A5CD84" w:rsidR="002E033E" w:rsidRPr="0004393B" w:rsidRDefault="002E033E" w:rsidP="002E033E">
      <w:pPr>
        <w:pStyle w:val="B1"/>
        <w:rPr>
          <w:rFonts w:ascii="Times New Roman" w:hAnsi="Times New Roman"/>
        </w:rPr>
      </w:pPr>
      <w:r w:rsidRPr="0004393B">
        <w:rPr>
          <w:rFonts w:ascii="Times New Roman" w:hAnsi="Times New Roman"/>
        </w:rPr>
        <w:t>-</w:t>
      </w:r>
      <w:r w:rsidRPr="0004393B">
        <w:rPr>
          <w:rFonts w:ascii="Times New Roman" w:hAnsi="Times New Roman"/>
        </w:rPr>
        <w:tab/>
      </w:r>
      <w:r w:rsidR="00D5352F">
        <w:rPr>
          <w:rFonts w:ascii="Times New Roman" w:hAnsi="Times New Roman"/>
        </w:rPr>
        <w:t xml:space="preserve">enabling UTM to </w:t>
      </w:r>
      <w:r w:rsidR="00861117">
        <w:rPr>
          <w:rFonts w:ascii="Times New Roman" w:hAnsi="Times New Roman"/>
        </w:rPr>
        <w:t xml:space="preserve">plan and </w:t>
      </w:r>
      <w:r w:rsidR="00D54324">
        <w:rPr>
          <w:rFonts w:ascii="Times New Roman" w:hAnsi="Times New Roman"/>
        </w:rPr>
        <w:t>monitor the UAV connection to the network</w:t>
      </w:r>
      <w:r w:rsidR="00861117">
        <w:rPr>
          <w:rFonts w:ascii="Times New Roman" w:hAnsi="Times New Roman"/>
        </w:rPr>
        <w:t xml:space="preserve">. SA1 has identified a set of tools developed by </w:t>
      </w:r>
      <w:r w:rsidR="00861117" w:rsidRPr="0004393B">
        <w:rPr>
          <w:rFonts w:ascii="Times New Roman" w:hAnsi="Times New Roman"/>
        </w:rPr>
        <w:t>ACJA in “</w:t>
      </w:r>
      <w:r w:rsidR="00861117" w:rsidRPr="0004393B">
        <w:rPr>
          <w:rStyle w:val="Strong"/>
          <w:rFonts w:ascii="Times New Roman" w:hAnsi="Times New Roman"/>
          <w:b w:val="0"/>
          <w:bCs w:val="0"/>
          <w:shd w:val="clear" w:color="auto" w:fill="FFFFFF"/>
        </w:rPr>
        <w:t>ACJA Interface for Data Exchange between MNOs and the UTM Ecosystem: Network</w:t>
      </w:r>
      <w:r w:rsidR="00861117" w:rsidRPr="0004393B">
        <w:rPr>
          <w:rStyle w:val="Strong"/>
          <w:rFonts w:ascii="Times New Roman" w:hAnsi="Times New Roman"/>
          <w:b w:val="0"/>
          <w:bCs w:val="0"/>
          <w:shd w:val="clear" w:color="auto" w:fill="FFFFFF"/>
          <w:lang w:val="en-US"/>
        </w:rPr>
        <w:t xml:space="preserve"> </w:t>
      </w:r>
      <w:r w:rsidR="00861117" w:rsidRPr="0004393B">
        <w:rPr>
          <w:rStyle w:val="Strong"/>
          <w:rFonts w:ascii="Times New Roman" w:hAnsi="Times New Roman"/>
          <w:b w:val="0"/>
          <w:bCs w:val="0"/>
          <w:shd w:val="clear" w:color="auto" w:fill="FFFFFF"/>
        </w:rPr>
        <w:t>Coverage Service Definition v1.00”</w:t>
      </w:r>
      <w:r w:rsidR="00861117" w:rsidRPr="0004393B">
        <w:rPr>
          <w:rFonts w:ascii="Times New Roman" w:hAnsi="Times New Roman"/>
        </w:rPr>
        <w:t xml:space="preserve"> (https://www.gsma.com/iot/wp-content/uploads/2021/02/ACJA-NetworkCoverage-Service-Definition-v1.00.pdf) for interfacing the UAV traffic management systems with the MNO network to collect</w:t>
      </w:r>
      <w:r w:rsidR="00861117" w:rsidRPr="0004393B">
        <w:rPr>
          <w:rFonts w:ascii="Times New Roman" w:hAnsi="Times New Roman"/>
          <w:shd w:val="clear" w:color="auto" w:fill="FFFFFF"/>
        </w:rPr>
        <w:t xml:space="preserve"> additional data from connectivity providers. </w:t>
      </w:r>
      <w:r w:rsidR="005562D8">
        <w:rPr>
          <w:rFonts w:ascii="Times New Roman" w:hAnsi="Times New Roman"/>
          <w:shd w:val="clear" w:color="auto" w:fill="FFFFFF"/>
        </w:rPr>
        <w:t xml:space="preserve">These tools match the QoE </w:t>
      </w:r>
      <w:proofErr w:type="gramStart"/>
      <w:r w:rsidR="005562D8">
        <w:rPr>
          <w:rFonts w:ascii="Times New Roman" w:hAnsi="Times New Roman"/>
          <w:shd w:val="clear" w:color="auto" w:fill="FFFFFF"/>
        </w:rPr>
        <w:t>planning</w:t>
      </w:r>
      <w:proofErr w:type="gramEnd"/>
      <w:r w:rsidR="005562D8">
        <w:rPr>
          <w:rFonts w:ascii="Times New Roman" w:hAnsi="Times New Roman"/>
          <w:shd w:val="clear" w:color="auto" w:fill="FFFFFF"/>
        </w:rPr>
        <w:t xml:space="preserve"> and monitoring defined in SA1 requirements but are not supported by network exposure mechanisms defined in 3GPP.</w:t>
      </w:r>
      <w:r w:rsidRPr="0004393B">
        <w:rPr>
          <w:rFonts w:ascii="Times New Roman" w:hAnsi="Times New Roman"/>
        </w:rPr>
        <w:t xml:space="preserve"> </w:t>
      </w:r>
    </w:p>
    <w:p w14:paraId="3FA2A3F7" w14:textId="4BE6741B" w:rsidR="002E033E" w:rsidRPr="0004393B" w:rsidRDefault="002E033E" w:rsidP="002E033E">
      <w:pPr>
        <w:pStyle w:val="B1"/>
        <w:rPr>
          <w:rFonts w:ascii="Times New Roman" w:hAnsi="Times New Roman"/>
        </w:rPr>
      </w:pPr>
      <w:r w:rsidRPr="0004393B">
        <w:rPr>
          <w:rFonts w:ascii="Times New Roman" w:hAnsi="Times New Roman"/>
        </w:rPr>
        <w:t>-</w:t>
      </w:r>
      <w:r w:rsidRPr="0004393B">
        <w:rPr>
          <w:rFonts w:ascii="Times New Roman" w:hAnsi="Times New Roman"/>
        </w:rPr>
        <w:tab/>
      </w:r>
      <w:r w:rsidR="00896736">
        <w:rPr>
          <w:rFonts w:ascii="Times New Roman" w:hAnsi="Times New Roman"/>
        </w:rPr>
        <w:t xml:space="preserve">enabling MNOs to support </w:t>
      </w:r>
      <w:r w:rsidRPr="0004393B">
        <w:rPr>
          <w:rFonts w:ascii="Times New Roman" w:hAnsi="Times New Roman"/>
        </w:rPr>
        <w:t xml:space="preserve">the UTM in detection of UAVs without authorization. </w:t>
      </w:r>
    </w:p>
    <w:p w14:paraId="5D78FEC4" w14:textId="702AB965" w:rsidR="004C16C5" w:rsidRPr="0004393B" w:rsidRDefault="002E033E" w:rsidP="004C16C5">
      <w:pPr>
        <w:pStyle w:val="B1"/>
        <w:rPr>
          <w:i/>
        </w:rPr>
      </w:pPr>
      <w:r w:rsidRPr="0004393B">
        <w:rPr>
          <w:rFonts w:ascii="Times New Roman" w:hAnsi="Times New Roman"/>
        </w:rPr>
        <w:t>-</w:t>
      </w:r>
      <w:r w:rsidRPr="0004393B">
        <w:rPr>
          <w:rFonts w:ascii="Times New Roman" w:hAnsi="Times New Roman"/>
        </w:rPr>
        <w:tab/>
      </w:r>
      <w:r w:rsidR="00C8021C">
        <w:rPr>
          <w:rFonts w:ascii="Times New Roman" w:hAnsi="Times New Roman"/>
        </w:rPr>
        <w:t xml:space="preserve">enabling network-based mechanisms for DAA that can operate independently or in conjunction with </w:t>
      </w:r>
      <w:r w:rsidRPr="0004393B">
        <w:rPr>
          <w:rFonts w:ascii="Times New Roman" w:eastAsia="SimSun" w:hAnsi="Times New Roman"/>
          <w:lang w:val="en-US" w:eastAsia="zh-CN"/>
        </w:rPr>
        <w:t xml:space="preserve">traditional </w:t>
      </w:r>
      <w:r w:rsidRPr="0004393B">
        <w:rPr>
          <w:rFonts w:ascii="Times New Roman" w:hAnsi="Times New Roman"/>
        </w:rPr>
        <w:t>mechanism</w:t>
      </w:r>
      <w:r w:rsidR="00C8021C">
        <w:rPr>
          <w:rFonts w:ascii="Times New Roman" w:hAnsi="Times New Roman"/>
        </w:rPr>
        <w:t>s</w:t>
      </w:r>
      <w:r w:rsidRPr="0004393B">
        <w:rPr>
          <w:rFonts w:ascii="Times New Roman" w:hAnsi="Times New Roman"/>
        </w:rPr>
        <w:t xml:space="preserve"> of Detect and Avoid (DAA) between UAVs</w:t>
      </w:r>
      <w:r w:rsidR="00C8021C">
        <w:rPr>
          <w:rFonts w:ascii="Times New Roman" w:hAnsi="Times New Roman"/>
        </w:rPr>
        <w:t xml:space="preserve">. </w:t>
      </w:r>
      <w:r w:rsidR="00986C40">
        <w:rPr>
          <w:rFonts w:ascii="Times New Roman" w:hAnsi="Times New Roman"/>
        </w:rPr>
        <w:t xml:space="preserve">Network-based DAA can leverage information gathered or generated by the 5GS </w:t>
      </w:r>
      <w:r w:rsidR="004C16C5">
        <w:rPr>
          <w:rFonts w:ascii="Times New Roman" w:hAnsi="Times New Roman"/>
        </w:rPr>
        <w:t>(</w:t>
      </w:r>
      <w:proofErr w:type="gramStart"/>
      <w:r w:rsidR="004C16C5">
        <w:rPr>
          <w:rFonts w:ascii="Times New Roman" w:hAnsi="Times New Roman"/>
        </w:rPr>
        <w:t>e.g.</w:t>
      </w:r>
      <w:proofErr w:type="gramEnd"/>
      <w:r w:rsidR="004C16C5">
        <w:rPr>
          <w:rFonts w:ascii="Times New Roman" w:hAnsi="Times New Roman"/>
        </w:rPr>
        <w:t xml:space="preserve"> leveraging sensing capabilities) </w:t>
      </w:r>
      <w:r w:rsidR="00986C40">
        <w:rPr>
          <w:rFonts w:ascii="Times New Roman" w:hAnsi="Times New Roman"/>
        </w:rPr>
        <w:t xml:space="preserve">and provided to the UTM so that, </w:t>
      </w:r>
      <w:r w:rsidRPr="0004393B">
        <w:rPr>
          <w:rFonts w:ascii="Times New Roman" w:hAnsi="Times New Roman"/>
        </w:rPr>
        <w:t>e.g., collision warning can be notified by the UTM</w:t>
      </w:r>
      <w:r w:rsidRPr="0004393B">
        <w:rPr>
          <w:rFonts w:ascii="Times New Roman" w:hAnsi="Times New Roman"/>
          <w:lang w:val="en-US"/>
        </w:rPr>
        <w:t xml:space="preserve"> with network assistance</w:t>
      </w:r>
      <w:r w:rsidR="004C16C5">
        <w:rPr>
          <w:rFonts w:ascii="Times New Roman" w:hAnsi="Times New Roman"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8813620" w14:textId="5417C551" w:rsidR="00F046F2" w:rsidRPr="00684333" w:rsidRDefault="00F046F2" w:rsidP="00F046F2">
      <w:pPr>
        <w:pStyle w:val="Guidance"/>
        <w:rPr>
          <w:i w:val="0"/>
          <w:iCs/>
        </w:rPr>
      </w:pPr>
      <w:bookmarkStart w:id="0" w:name="_Hlk85617161"/>
      <w:r w:rsidRPr="006B610E">
        <w:rPr>
          <w:i w:val="0"/>
        </w:rPr>
        <w:t xml:space="preserve">The aim of this study work is to investigate and identify potential architecture and system level enhancements </w:t>
      </w:r>
      <w:r w:rsidR="00867B78">
        <w:rPr>
          <w:i w:val="0"/>
        </w:rPr>
        <w:t>to fu</w:t>
      </w:r>
      <w:r w:rsidR="00E508C4">
        <w:rPr>
          <w:i w:val="0"/>
        </w:rPr>
        <w:t>r</w:t>
      </w:r>
      <w:r w:rsidR="00867B78">
        <w:rPr>
          <w:i w:val="0"/>
        </w:rPr>
        <w:t xml:space="preserve">ther </w:t>
      </w:r>
      <w:r w:rsidR="00E508C4">
        <w:rPr>
          <w:i w:val="0"/>
        </w:rPr>
        <w:t>evolve</w:t>
      </w:r>
      <w:r w:rsidR="00867B78">
        <w:rPr>
          <w:i w:val="0"/>
        </w:rPr>
        <w:t xml:space="preserve"> the functionalities </w:t>
      </w:r>
      <w:r w:rsidR="0084458D">
        <w:rPr>
          <w:i w:val="0"/>
        </w:rPr>
        <w:t>for the AAM aerial vehicles</w:t>
      </w:r>
      <w:bookmarkEnd w:id="0"/>
      <w:r w:rsidR="0084458D">
        <w:rPr>
          <w:i w:val="0"/>
        </w:rPr>
        <w:t xml:space="preserve"> ecosystem</w:t>
      </w:r>
      <w:r w:rsidRPr="00684333">
        <w:rPr>
          <w:i w:val="0"/>
        </w:rPr>
        <w:t xml:space="preserve">. Specifically, the objectives include: </w:t>
      </w:r>
    </w:p>
    <w:p w14:paraId="18978C8C" w14:textId="17E643B0" w:rsidR="0084458D" w:rsidRPr="000F1772" w:rsidRDefault="00960B3D" w:rsidP="00134485">
      <w:pPr>
        <w:pStyle w:val="ListParagraph"/>
        <w:numPr>
          <w:ilvl w:val="0"/>
          <w:numId w:val="10"/>
        </w:numPr>
        <w:jc w:val="both"/>
        <w:rPr>
          <w:sz w:val="20"/>
          <w:szCs w:val="20"/>
        </w:rPr>
      </w:pPr>
      <w:r w:rsidRPr="000F1772">
        <w:rPr>
          <w:sz w:val="20"/>
          <w:szCs w:val="20"/>
        </w:rPr>
        <w:lastRenderedPageBreak/>
        <w:t>WT#1</w:t>
      </w:r>
      <w:r w:rsidR="00226741" w:rsidRPr="000F1772">
        <w:rPr>
          <w:sz w:val="20"/>
          <w:szCs w:val="20"/>
        </w:rPr>
        <w:t xml:space="preserve">: </w:t>
      </w:r>
      <w:r w:rsidRPr="000F1772">
        <w:rPr>
          <w:sz w:val="20"/>
          <w:szCs w:val="20"/>
        </w:rPr>
        <w:t xml:space="preserve">Enhance NEF services to support data services </w:t>
      </w:r>
      <w:r w:rsidR="00CA3D97" w:rsidRPr="000F1772">
        <w:rPr>
          <w:sz w:val="20"/>
          <w:szCs w:val="20"/>
        </w:rPr>
        <w:t>(</w:t>
      </w:r>
      <w:proofErr w:type="gramStart"/>
      <w:r w:rsidR="00CA3D97" w:rsidRPr="000F1772">
        <w:rPr>
          <w:sz w:val="20"/>
          <w:szCs w:val="20"/>
        </w:rPr>
        <w:t>e.g.</w:t>
      </w:r>
      <w:proofErr w:type="gramEnd"/>
      <w:r w:rsidR="00CA3D97" w:rsidRPr="000F1772">
        <w:rPr>
          <w:sz w:val="20"/>
          <w:szCs w:val="20"/>
        </w:rPr>
        <w:t xml:space="preserve"> service exposure) between MNOs and UTM functions to support </w:t>
      </w:r>
      <w:r w:rsidRPr="000F1772">
        <w:rPr>
          <w:sz w:val="20"/>
          <w:szCs w:val="20"/>
        </w:rPr>
        <w:t xml:space="preserve">intelligent </w:t>
      </w:r>
      <w:r w:rsidR="00CA3D97" w:rsidRPr="000F1772">
        <w:rPr>
          <w:sz w:val="20"/>
          <w:szCs w:val="20"/>
        </w:rPr>
        <w:t xml:space="preserve">pre-mission </w:t>
      </w:r>
      <w:r w:rsidRPr="000F1772">
        <w:rPr>
          <w:sz w:val="20"/>
          <w:szCs w:val="20"/>
        </w:rPr>
        <w:t xml:space="preserve">flight planning, </w:t>
      </w:r>
      <w:r w:rsidR="00CA3D97" w:rsidRPr="000F1772">
        <w:rPr>
          <w:sz w:val="20"/>
          <w:szCs w:val="20"/>
        </w:rPr>
        <w:t xml:space="preserve">in-mission </w:t>
      </w:r>
      <w:r w:rsidRPr="000F1772">
        <w:rPr>
          <w:sz w:val="20"/>
          <w:szCs w:val="20"/>
        </w:rPr>
        <w:t xml:space="preserve">flight monitoring, interfacing with UTM infrastructure (e.g. </w:t>
      </w:r>
      <w:r w:rsidR="00CA3D97" w:rsidRPr="000F1772">
        <w:rPr>
          <w:sz w:val="20"/>
          <w:szCs w:val="20"/>
        </w:rPr>
        <w:t xml:space="preserve">supporting </w:t>
      </w:r>
      <w:r w:rsidRPr="000F1772">
        <w:rPr>
          <w:sz w:val="20"/>
          <w:szCs w:val="20"/>
        </w:rPr>
        <w:t>multiple USS</w:t>
      </w:r>
      <w:r w:rsidR="00CA3D97" w:rsidRPr="000F1772">
        <w:rPr>
          <w:sz w:val="20"/>
          <w:szCs w:val="20"/>
        </w:rPr>
        <w:t xml:space="preserve"> serving different geographical areas</w:t>
      </w:r>
      <w:r w:rsidRPr="000F1772">
        <w:rPr>
          <w:sz w:val="20"/>
          <w:szCs w:val="20"/>
        </w:rPr>
        <w:t>), and QoE estimation and planning</w:t>
      </w:r>
    </w:p>
    <w:p w14:paraId="14B62058" w14:textId="61B46896" w:rsidR="00134485" w:rsidRPr="000F1772" w:rsidRDefault="00134485" w:rsidP="00134485">
      <w:pPr>
        <w:pStyle w:val="ListParagraph"/>
        <w:numPr>
          <w:ilvl w:val="0"/>
          <w:numId w:val="10"/>
        </w:numPr>
        <w:jc w:val="both"/>
        <w:rPr>
          <w:sz w:val="20"/>
          <w:szCs w:val="20"/>
        </w:rPr>
      </w:pPr>
      <w:r w:rsidRPr="000F1772">
        <w:rPr>
          <w:sz w:val="20"/>
          <w:szCs w:val="20"/>
        </w:rPr>
        <w:t xml:space="preserve">WT#2: Enable network-assisted/ground-based DAA solutions </w:t>
      </w:r>
      <w:r w:rsidR="008A36DB" w:rsidRPr="000F1772">
        <w:rPr>
          <w:sz w:val="20"/>
          <w:szCs w:val="20"/>
        </w:rPr>
        <w:t xml:space="preserve">that </w:t>
      </w:r>
      <w:r w:rsidRPr="000F1772">
        <w:rPr>
          <w:sz w:val="20"/>
          <w:szCs w:val="20"/>
        </w:rPr>
        <w:t>leverag</w:t>
      </w:r>
      <w:r w:rsidR="008A36DB" w:rsidRPr="000F1772">
        <w:rPr>
          <w:sz w:val="20"/>
          <w:szCs w:val="20"/>
        </w:rPr>
        <w:t>e information collected and generated in the 5GS (</w:t>
      </w:r>
      <w:proofErr w:type="gramStart"/>
      <w:r w:rsidR="008A36DB" w:rsidRPr="000F1772">
        <w:rPr>
          <w:sz w:val="20"/>
          <w:szCs w:val="20"/>
        </w:rPr>
        <w:t>e.g.</w:t>
      </w:r>
      <w:proofErr w:type="gramEnd"/>
      <w:r w:rsidR="008A36DB" w:rsidRPr="000F1772">
        <w:rPr>
          <w:sz w:val="20"/>
          <w:szCs w:val="20"/>
        </w:rPr>
        <w:t xml:space="preserve"> </w:t>
      </w:r>
      <w:r w:rsidRPr="000F1772">
        <w:rPr>
          <w:sz w:val="20"/>
          <w:szCs w:val="20"/>
        </w:rPr>
        <w:t xml:space="preserve">input from sensing and other </w:t>
      </w:r>
      <w:r w:rsidR="002317F6" w:rsidRPr="000F1772">
        <w:rPr>
          <w:sz w:val="20"/>
          <w:szCs w:val="20"/>
        </w:rPr>
        <w:t xml:space="preserve">potential </w:t>
      </w:r>
      <w:r w:rsidRPr="000F1772">
        <w:rPr>
          <w:sz w:val="20"/>
          <w:szCs w:val="20"/>
        </w:rPr>
        <w:t>"sensors" in RAN and UEs</w:t>
      </w:r>
      <w:r w:rsidR="002317F6" w:rsidRPr="000F1772">
        <w:rPr>
          <w:sz w:val="20"/>
          <w:szCs w:val="20"/>
        </w:rPr>
        <w:t>)</w:t>
      </w:r>
      <w:r w:rsidRPr="000F1772">
        <w:rPr>
          <w:sz w:val="20"/>
          <w:szCs w:val="20"/>
        </w:rPr>
        <w:t xml:space="preserve">, and leverage </w:t>
      </w:r>
      <w:r w:rsidR="002317F6" w:rsidRPr="000F1772">
        <w:rPr>
          <w:sz w:val="20"/>
          <w:szCs w:val="20"/>
        </w:rPr>
        <w:t xml:space="preserve">service exposure </w:t>
      </w:r>
      <w:r w:rsidRPr="000F1772">
        <w:rPr>
          <w:sz w:val="20"/>
          <w:szCs w:val="20"/>
        </w:rPr>
        <w:t xml:space="preserve">and edge computing to provide </w:t>
      </w:r>
      <w:r w:rsidR="002317F6" w:rsidRPr="000F1772">
        <w:rPr>
          <w:sz w:val="20"/>
          <w:szCs w:val="20"/>
        </w:rPr>
        <w:t>aerial UEs and UTM with tactical deconfliction solutions</w:t>
      </w:r>
      <w:r w:rsidRPr="000F1772">
        <w:rPr>
          <w:sz w:val="20"/>
          <w:szCs w:val="20"/>
        </w:rPr>
        <w:t>​</w:t>
      </w:r>
      <w:r w:rsidR="002317F6" w:rsidRPr="000F1772">
        <w:rPr>
          <w:sz w:val="20"/>
          <w:szCs w:val="20"/>
        </w:rPr>
        <w:t xml:space="preserve">. The solution shall co-exist </w:t>
      </w:r>
      <w:r w:rsidR="007E6FED" w:rsidRPr="000F1772">
        <w:rPr>
          <w:sz w:val="20"/>
          <w:szCs w:val="20"/>
        </w:rPr>
        <w:t xml:space="preserve">with and leverage, to the extent possible, </w:t>
      </w:r>
      <w:r w:rsidR="002317F6" w:rsidRPr="000F1772">
        <w:rPr>
          <w:sz w:val="20"/>
          <w:szCs w:val="20"/>
        </w:rPr>
        <w:t>Direct DAA solutions considered in Release 18</w:t>
      </w:r>
      <w:r w:rsidR="007E6FED" w:rsidRPr="000F1772">
        <w:rPr>
          <w:sz w:val="20"/>
          <w:szCs w:val="20"/>
        </w:rPr>
        <w:t>.</w:t>
      </w:r>
    </w:p>
    <w:p w14:paraId="72560676" w14:textId="7385FF36" w:rsidR="000D2A03" w:rsidRPr="000D2A03" w:rsidRDefault="007E6FED" w:rsidP="000D2A03">
      <w:pPr>
        <w:pStyle w:val="ListParagraph"/>
        <w:numPr>
          <w:ilvl w:val="0"/>
          <w:numId w:val="10"/>
        </w:numPr>
        <w:jc w:val="both"/>
        <w:rPr>
          <w:sz w:val="20"/>
          <w:szCs w:val="20"/>
        </w:rPr>
      </w:pPr>
      <w:r w:rsidRPr="000F1772">
        <w:rPr>
          <w:sz w:val="20"/>
          <w:szCs w:val="20"/>
        </w:rPr>
        <w:t xml:space="preserve">WT#3: </w:t>
      </w:r>
      <w:r w:rsidR="00FC1C50" w:rsidRPr="000F1772">
        <w:rPr>
          <w:sz w:val="20"/>
          <w:szCs w:val="20"/>
        </w:rPr>
        <w:t>study e</w:t>
      </w:r>
      <w:r w:rsidR="000D2A03" w:rsidRPr="000D2A03">
        <w:rPr>
          <w:sz w:val="20"/>
          <w:szCs w:val="20"/>
        </w:rPr>
        <w:t>nhance</w:t>
      </w:r>
      <w:r w:rsidR="00FC1C50" w:rsidRPr="000F1772">
        <w:rPr>
          <w:sz w:val="20"/>
          <w:szCs w:val="20"/>
        </w:rPr>
        <w:t>ments to</w:t>
      </w:r>
      <w:r w:rsidR="000D2A03" w:rsidRPr="000D2A03">
        <w:rPr>
          <w:sz w:val="20"/>
          <w:szCs w:val="20"/>
        </w:rPr>
        <w:t xml:space="preserve"> multi-PLMN connectivity for </w:t>
      </w:r>
      <w:r w:rsidR="000D2A03" w:rsidRPr="000F1772">
        <w:rPr>
          <w:sz w:val="20"/>
          <w:szCs w:val="20"/>
        </w:rPr>
        <w:t xml:space="preserve">connectivity </w:t>
      </w:r>
      <w:r w:rsidR="000D2A03" w:rsidRPr="000D2A03">
        <w:rPr>
          <w:sz w:val="20"/>
          <w:szCs w:val="20"/>
        </w:rPr>
        <w:t>redundancy </w:t>
      </w:r>
      <w:r w:rsidR="000D2A03" w:rsidRPr="000F1772">
        <w:rPr>
          <w:sz w:val="20"/>
          <w:szCs w:val="20"/>
        </w:rPr>
        <w:t>to improve connection reliability</w:t>
      </w:r>
      <w:r w:rsidR="00B95BF4" w:rsidRPr="000F1772">
        <w:rPr>
          <w:sz w:val="20"/>
          <w:szCs w:val="20"/>
        </w:rPr>
        <w:t xml:space="preserve"> based on SA1 requirements</w:t>
      </w:r>
      <w:r w:rsidR="000D2A03" w:rsidRPr="000F1772">
        <w:rPr>
          <w:sz w:val="20"/>
          <w:szCs w:val="20"/>
        </w:rPr>
        <w:t>. The work will build upon ATSSS features</w:t>
      </w:r>
      <w:r w:rsidR="00B95BF4" w:rsidRPr="000F1772">
        <w:rPr>
          <w:sz w:val="20"/>
          <w:szCs w:val="20"/>
        </w:rPr>
        <w:t xml:space="preserve"> in previous releases and leverage Release 19 work on ATSSS.</w:t>
      </w:r>
      <w:r w:rsidR="000D2A03" w:rsidRPr="000D2A03">
        <w:rPr>
          <w:sz w:val="20"/>
          <w:szCs w:val="20"/>
        </w:rPr>
        <w:t>​</w:t>
      </w:r>
    </w:p>
    <w:p w14:paraId="5553A2A3" w14:textId="29790150" w:rsidR="00FC1C50" w:rsidRPr="00FC1C50" w:rsidRDefault="00B95BF4" w:rsidP="00FC1C50">
      <w:pPr>
        <w:pStyle w:val="ListParagraph"/>
        <w:numPr>
          <w:ilvl w:val="0"/>
          <w:numId w:val="10"/>
        </w:numPr>
        <w:jc w:val="both"/>
        <w:rPr>
          <w:sz w:val="20"/>
          <w:szCs w:val="20"/>
        </w:rPr>
      </w:pPr>
      <w:r w:rsidRPr="000F1772">
        <w:rPr>
          <w:sz w:val="20"/>
          <w:szCs w:val="20"/>
        </w:rPr>
        <w:t xml:space="preserve">WT#4: </w:t>
      </w:r>
      <w:r w:rsidR="00FC1C50" w:rsidRPr="00FC1C50">
        <w:rPr>
          <w:sz w:val="20"/>
          <w:szCs w:val="20"/>
        </w:rPr>
        <w:t xml:space="preserve">Study support of </w:t>
      </w:r>
      <w:r w:rsidR="00FC1C50" w:rsidRPr="000F1772">
        <w:rPr>
          <w:sz w:val="20"/>
          <w:szCs w:val="20"/>
        </w:rPr>
        <w:t xml:space="preserve">the </w:t>
      </w:r>
      <w:r w:rsidR="00FC1C50" w:rsidRPr="00FC1C50">
        <w:rPr>
          <w:sz w:val="20"/>
          <w:szCs w:val="20"/>
        </w:rPr>
        <w:t xml:space="preserve">C2CSP model, </w:t>
      </w:r>
      <w:r w:rsidR="00FC1C50" w:rsidRPr="000F1772">
        <w:rPr>
          <w:sz w:val="20"/>
          <w:szCs w:val="20"/>
        </w:rPr>
        <w:t xml:space="preserve">considering existing 3GPP solutions and </w:t>
      </w:r>
      <w:r w:rsidR="00FC1C50" w:rsidRPr="00FC1C50">
        <w:rPr>
          <w:sz w:val="20"/>
          <w:szCs w:val="20"/>
        </w:rPr>
        <w:t xml:space="preserve">potentially extensions </w:t>
      </w:r>
      <w:r w:rsidR="00FC1C50" w:rsidRPr="000F1772">
        <w:rPr>
          <w:sz w:val="20"/>
          <w:szCs w:val="20"/>
        </w:rPr>
        <w:t>(</w:t>
      </w:r>
      <w:proofErr w:type="gramStart"/>
      <w:r w:rsidR="00FC1C50" w:rsidRPr="000F1772">
        <w:rPr>
          <w:sz w:val="20"/>
          <w:szCs w:val="20"/>
        </w:rPr>
        <w:t>e.g.</w:t>
      </w:r>
      <w:proofErr w:type="gramEnd"/>
      <w:r w:rsidR="00FC1C50" w:rsidRPr="000F1772">
        <w:rPr>
          <w:sz w:val="20"/>
          <w:szCs w:val="20"/>
        </w:rPr>
        <w:t xml:space="preserve"> </w:t>
      </w:r>
      <w:r w:rsidR="00FC1C50" w:rsidRPr="00FC1C50">
        <w:rPr>
          <w:sz w:val="20"/>
          <w:szCs w:val="20"/>
        </w:rPr>
        <w:t>IMS DC and IMS framework</w:t>
      </w:r>
      <w:r w:rsidR="000F1772" w:rsidRPr="000F1772">
        <w:rPr>
          <w:sz w:val="20"/>
          <w:szCs w:val="20"/>
        </w:rPr>
        <w:t>)</w:t>
      </w:r>
      <w:r w:rsidR="00FC1C50" w:rsidRPr="00FC1C50">
        <w:rPr>
          <w:sz w:val="20"/>
          <w:szCs w:val="20"/>
        </w:rPr>
        <w:t>.​</w:t>
      </w:r>
    </w:p>
    <w:p w14:paraId="5D357D45" w14:textId="77777777" w:rsidR="008240F8" w:rsidRPr="00CC3916" w:rsidRDefault="008240F8" w:rsidP="00F046F2">
      <w:pPr>
        <w:pStyle w:val="B1"/>
        <w:jc w:val="left"/>
        <w:rPr>
          <w:iCs/>
        </w:rPr>
      </w:pPr>
    </w:p>
    <w:p w14:paraId="70BDCF70" w14:textId="77777777" w:rsidR="001A1DDA" w:rsidRDefault="001A1DDA" w:rsidP="001A1DDA">
      <w:pPr>
        <w:pStyle w:val="Heading2"/>
      </w:pPr>
      <w:r>
        <w:t>TU estimates and dependencies</w:t>
      </w:r>
    </w:p>
    <w:p w14:paraId="3CCBEBDB" w14:textId="77777777" w:rsidR="001A1DDA" w:rsidRPr="00AD2837" w:rsidRDefault="001A1DDA" w:rsidP="001A1DDA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1A1DDA" w:rsidRPr="00FF2903" w14:paraId="56BC2C41" w14:textId="77777777" w:rsidTr="00C0648E">
        <w:tc>
          <w:tcPr>
            <w:tcW w:w="1151" w:type="dxa"/>
            <w:shd w:val="clear" w:color="auto" w:fill="auto"/>
          </w:tcPr>
          <w:p w14:paraId="7624073F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F370228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5C5AA58D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(Study)</w:t>
            </w:r>
          </w:p>
        </w:tc>
        <w:tc>
          <w:tcPr>
            <w:tcW w:w="1605" w:type="dxa"/>
          </w:tcPr>
          <w:p w14:paraId="1C8DF714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0D4C807A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(Normative)</w:t>
            </w:r>
          </w:p>
        </w:tc>
        <w:tc>
          <w:tcPr>
            <w:tcW w:w="1605" w:type="dxa"/>
          </w:tcPr>
          <w:p w14:paraId="4AE9835D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RAN Dependency</w:t>
            </w:r>
          </w:p>
          <w:p w14:paraId="7B6165B7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 xml:space="preserve">(Yes/No/Maybe) </w:t>
            </w:r>
          </w:p>
        </w:tc>
        <w:tc>
          <w:tcPr>
            <w:tcW w:w="2447" w:type="dxa"/>
          </w:tcPr>
          <w:p w14:paraId="62882300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 xml:space="preserve">Inter Work Tasks Dependency </w:t>
            </w:r>
          </w:p>
          <w:p w14:paraId="1BB3AB37" w14:textId="77777777" w:rsidR="001A1DDA" w:rsidRPr="008244F7" w:rsidRDefault="001A1DDA" w:rsidP="00C0648E">
            <w:pPr>
              <w:rPr>
                <w:b/>
                <w:bCs/>
              </w:rPr>
            </w:pPr>
          </w:p>
        </w:tc>
      </w:tr>
      <w:tr w:rsidR="001A1DDA" w:rsidRPr="00FF2903" w14:paraId="196B2D0D" w14:textId="77777777" w:rsidTr="00C0648E">
        <w:tc>
          <w:tcPr>
            <w:tcW w:w="1151" w:type="dxa"/>
            <w:shd w:val="clear" w:color="auto" w:fill="auto"/>
          </w:tcPr>
          <w:p w14:paraId="0BFA9A33" w14:textId="77777777" w:rsidR="001A1DDA" w:rsidRPr="00FF2903" w:rsidRDefault="001A1DDA" w:rsidP="00C0648E">
            <w:r w:rsidRPr="00FF2903">
              <w:t>WT#</w:t>
            </w:r>
            <w:r>
              <w:t>1</w:t>
            </w:r>
          </w:p>
        </w:tc>
        <w:tc>
          <w:tcPr>
            <w:tcW w:w="1428" w:type="dxa"/>
            <w:shd w:val="clear" w:color="auto" w:fill="auto"/>
          </w:tcPr>
          <w:p w14:paraId="27FA4F2D" w14:textId="2360D673" w:rsidR="001A1DDA" w:rsidRPr="00FF2903" w:rsidRDefault="00B36D66" w:rsidP="00C0648E">
            <w:r>
              <w:t>1</w:t>
            </w:r>
          </w:p>
        </w:tc>
        <w:tc>
          <w:tcPr>
            <w:tcW w:w="1605" w:type="dxa"/>
          </w:tcPr>
          <w:p w14:paraId="48BC311D" w14:textId="3B2A3F5B" w:rsidR="001A1DDA" w:rsidRPr="00FF2903" w:rsidRDefault="00B36D66" w:rsidP="00C0648E">
            <w:r>
              <w:t>0.5</w:t>
            </w:r>
          </w:p>
        </w:tc>
        <w:tc>
          <w:tcPr>
            <w:tcW w:w="1605" w:type="dxa"/>
          </w:tcPr>
          <w:p w14:paraId="76B4EF1D" w14:textId="5E165E42" w:rsidR="001A1DDA" w:rsidRPr="00FF2903" w:rsidRDefault="00B36D66" w:rsidP="00C0648E">
            <w:r>
              <w:t>N</w:t>
            </w:r>
            <w:r w:rsidR="00E3327E">
              <w:t>o</w:t>
            </w:r>
          </w:p>
        </w:tc>
        <w:tc>
          <w:tcPr>
            <w:tcW w:w="2447" w:type="dxa"/>
          </w:tcPr>
          <w:p w14:paraId="1646139D" w14:textId="27A22D80" w:rsidR="001A1DDA" w:rsidRPr="00FA3919" w:rsidRDefault="001A1DDA" w:rsidP="00C0648E"/>
        </w:tc>
      </w:tr>
      <w:tr w:rsidR="00467B93" w:rsidRPr="00FF2903" w14:paraId="06E4AA1F" w14:textId="77777777" w:rsidTr="00C0648E">
        <w:tc>
          <w:tcPr>
            <w:tcW w:w="1151" w:type="dxa"/>
            <w:shd w:val="clear" w:color="auto" w:fill="auto"/>
          </w:tcPr>
          <w:p w14:paraId="55D452D2" w14:textId="34A12FD7" w:rsidR="00467B93" w:rsidRPr="00FF2903" w:rsidRDefault="00467B93" w:rsidP="00C0648E">
            <w:r>
              <w:t>WT#2</w:t>
            </w:r>
          </w:p>
        </w:tc>
        <w:tc>
          <w:tcPr>
            <w:tcW w:w="1428" w:type="dxa"/>
            <w:shd w:val="clear" w:color="auto" w:fill="auto"/>
          </w:tcPr>
          <w:p w14:paraId="4D7A2E7C" w14:textId="4D89F87A" w:rsidR="00467B93" w:rsidRDefault="00B36D66" w:rsidP="00C0648E">
            <w:r>
              <w:t>1.5</w:t>
            </w:r>
          </w:p>
        </w:tc>
        <w:tc>
          <w:tcPr>
            <w:tcW w:w="1605" w:type="dxa"/>
          </w:tcPr>
          <w:p w14:paraId="63562FF9" w14:textId="1F0FF3D4" w:rsidR="00467B93" w:rsidRDefault="00B36D66" w:rsidP="00C0648E">
            <w:r>
              <w:t>1</w:t>
            </w:r>
          </w:p>
        </w:tc>
        <w:tc>
          <w:tcPr>
            <w:tcW w:w="1605" w:type="dxa"/>
          </w:tcPr>
          <w:p w14:paraId="7C7B56FE" w14:textId="62F29CBE" w:rsidR="00467B93" w:rsidRDefault="00B36D66" w:rsidP="00C0648E">
            <w:r>
              <w:t>Maybe</w:t>
            </w:r>
          </w:p>
        </w:tc>
        <w:tc>
          <w:tcPr>
            <w:tcW w:w="2447" w:type="dxa"/>
          </w:tcPr>
          <w:p w14:paraId="22C551ED" w14:textId="77777777" w:rsidR="00467B93" w:rsidRDefault="00467B93" w:rsidP="00C0648E"/>
        </w:tc>
      </w:tr>
      <w:tr w:rsidR="001A1DDA" w:rsidRPr="00FF2903" w14:paraId="0A0E55D4" w14:textId="77777777" w:rsidTr="00C0648E">
        <w:tc>
          <w:tcPr>
            <w:tcW w:w="1151" w:type="dxa"/>
            <w:shd w:val="clear" w:color="auto" w:fill="auto"/>
          </w:tcPr>
          <w:p w14:paraId="3FAC1C59" w14:textId="02BDFCB7" w:rsidR="001A1DDA" w:rsidRPr="00FF2903" w:rsidRDefault="001A1DDA" w:rsidP="00C0648E">
            <w:r w:rsidRPr="00FF2903">
              <w:t>WT#</w:t>
            </w:r>
            <w:r w:rsidR="00E3327E">
              <w:t>3</w:t>
            </w:r>
          </w:p>
        </w:tc>
        <w:tc>
          <w:tcPr>
            <w:tcW w:w="1428" w:type="dxa"/>
            <w:shd w:val="clear" w:color="auto" w:fill="auto"/>
          </w:tcPr>
          <w:p w14:paraId="48C846E4" w14:textId="66CA519E" w:rsidR="001A1DDA" w:rsidRPr="00FF2903" w:rsidRDefault="00E3327E" w:rsidP="00C0648E">
            <w:r>
              <w:t>1</w:t>
            </w:r>
          </w:p>
        </w:tc>
        <w:tc>
          <w:tcPr>
            <w:tcW w:w="1605" w:type="dxa"/>
          </w:tcPr>
          <w:p w14:paraId="46547A62" w14:textId="6F6AC4F1" w:rsidR="001A1DDA" w:rsidRPr="00FF2903" w:rsidRDefault="00217003" w:rsidP="00C0648E">
            <w:r>
              <w:t>0.5</w:t>
            </w:r>
          </w:p>
        </w:tc>
        <w:tc>
          <w:tcPr>
            <w:tcW w:w="1605" w:type="dxa"/>
          </w:tcPr>
          <w:p w14:paraId="31E7EE79" w14:textId="09F2F1A6" w:rsidR="001A1DDA" w:rsidRPr="00FF2903" w:rsidRDefault="00E3327E" w:rsidP="00C0648E">
            <w:r>
              <w:t>Maybe</w:t>
            </w:r>
          </w:p>
        </w:tc>
        <w:tc>
          <w:tcPr>
            <w:tcW w:w="2447" w:type="dxa"/>
          </w:tcPr>
          <w:p w14:paraId="29B46EE0" w14:textId="643A3222" w:rsidR="001A1DDA" w:rsidRPr="00FA3919" w:rsidRDefault="001A1DDA" w:rsidP="00C0648E"/>
        </w:tc>
      </w:tr>
      <w:tr w:rsidR="001A1DDA" w:rsidRPr="00FF2903" w14:paraId="17781F24" w14:textId="77777777" w:rsidTr="00C0648E">
        <w:tc>
          <w:tcPr>
            <w:tcW w:w="1151" w:type="dxa"/>
            <w:shd w:val="clear" w:color="auto" w:fill="auto"/>
          </w:tcPr>
          <w:p w14:paraId="62FF604F" w14:textId="5AA4328A" w:rsidR="001A1DDA" w:rsidRPr="002753CB" w:rsidRDefault="001A1DDA" w:rsidP="00C0648E">
            <w:r w:rsidRPr="002753CB">
              <w:t>WT#</w:t>
            </w:r>
            <w:r w:rsidR="00E3327E">
              <w:t>4</w:t>
            </w:r>
          </w:p>
        </w:tc>
        <w:tc>
          <w:tcPr>
            <w:tcW w:w="1428" w:type="dxa"/>
            <w:shd w:val="clear" w:color="auto" w:fill="auto"/>
          </w:tcPr>
          <w:p w14:paraId="7A1E9CAC" w14:textId="7138B127" w:rsidR="001A1DDA" w:rsidRPr="002753CB" w:rsidRDefault="00E3327E" w:rsidP="00C0648E">
            <w:r>
              <w:t>1</w:t>
            </w:r>
            <w:r w:rsidR="0042391E">
              <w:t>.5</w:t>
            </w:r>
          </w:p>
        </w:tc>
        <w:tc>
          <w:tcPr>
            <w:tcW w:w="1605" w:type="dxa"/>
          </w:tcPr>
          <w:p w14:paraId="036D7ADC" w14:textId="1ED56426" w:rsidR="001A1DDA" w:rsidRPr="002753CB" w:rsidRDefault="00E3327E" w:rsidP="00C0648E">
            <w:r>
              <w:t>1</w:t>
            </w:r>
          </w:p>
        </w:tc>
        <w:tc>
          <w:tcPr>
            <w:tcW w:w="1605" w:type="dxa"/>
          </w:tcPr>
          <w:p w14:paraId="1A0EED84" w14:textId="2C406128" w:rsidR="001A1DDA" w:rsidRPr="002753CB" w:rsidRDefault="00E3327E" w:rsidP="00C0648E">
            <w:r>
              <w:t>No</w:t>
            </w:r>
          </w:p>
        </w:tc>
        <w:tc>
          <w:tcPr>
            <w:tcW w:w="2447" w:type="dxa"/>
          </w:tcPr>
          <w:p w14:paraId="49BA9F25" w14:textId="13B8579A" w:rsidR="001A1DDA" w:rsidRPr="002753CB" w:rsidRDefault="001A1DDA" w:rsidP="00C0648E"/>
        </w:tc>
      </w:tr>
    </w:tbl>
    <w:p w14:paraId="46E8F360" w14:textId="77777777" w:rsidR="001A1DDA" w:rsidRDefault="001A1DDA" w:rsidP="001A1DDA"/>
    <w:p w14:paraId="71CD9219" w14:textId="0250D89A" w:rsidR="001A1DDA" w:rsidRPr="000A1752" w:rsidRDefault="001A1DDA" w:rsidP="001A1DDA">
      <w:pPr>
        <w:rPr>
          <w:b/>
          <w:bCs/>
        </w:rPr>
      </w:pPr>
      <w:r w:rsidRPr="008244F7">
        <w:rPr>
          <w:b/>
          <w:bCs/>
        </w:rPr>
        <w:t>Total TU estimates for the study phase</w:t>
      </w:r>
      <w:r w:rsidRPr="000A1752">
        <w:rPr>
          <w:b/>
          <w:bCs/>
        </w:rPr>
        <w:t xml:space="preserve">: </w:t>
      </w:r>
      <w:r w:rsidR="0042391E">
        <w:rPr>
          <w:b/>
          <w:bCs/>
        </w:rPr>
        <w:t>5</w:t>
      </w:r>
    </w:p>
    <w:p w14:paraId="766ABC52" w14:textId="0C44BE7C" w:rsidR="001A1DDA" w:rsidRPr="00BD5134" w:rsidRDefault="001A1DDA" w:rsidP="001A1DDA">
      <w:pPr>
        <w:rPr>
          <w:b/>
          <w:bCs/>
        </w:rPr>
      </w:pPr>
      <w:r w:rsidRPr="00BD5134">
        <w:rPr>
          <w:b/>
          <w:bCs/>
        </w:rPr>
        <w:t xml:space="preserve">Total TU estimates for the normative phase: </w:t>
      </w:r>
      <w:r w:rsidR="0042391E">
        <w:rPr>
          <w:b/>
          <w:bCs/>
        </w:rPr>
        <w:t>3</w:t>
      </w:r>
    </w:p>
    <w:p w14:paraId="77C77DB6" w14:textId="41727990" w:rsidR="001A1DDA" w:rsidRPr="008244F7" w:rsidRDefault="001A1DDA" w:rsidP="001A1DDA">
      <w:pPr>
        <w:rPr>
          <w:b/>
          <w:bCs/>
        </w:rPr>
      </w:pPr>
      <w:r w:rsidRPr="00BD5134">
        <w:rPr>
          <w:b/>
          <w:bCs/>
        </w:rPr>
        <w:t xml:space="preserve">Total TU estimates: N + M = </w:t>
      </w:r>
      <w:r w:rsidR="0042391E">
        <w:rPr>
          <w:b/>
          <w:bCs/>
        </w:rPr>
        <w:t>8</w:t>
      </w:r>
    </w:p>
    <w:p w14:paraId="24872C5E" w14:textId="77777777" w:rsidR="001A1DDA" w:rsidRDefault="001A1DDA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2AD9E32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1CA3CA24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3489ADFF" w14:textId="2321EEA9" w:rsidR="00A03360" w:rsidRPr="0042391E" w:rsidRDefault="00A03360" w:rsidP="00A03360">
            <w:pPr>
              <w:pStyle w:val="Guidance"/>
              <w:spacing w:after="0"/>
            </w:pPr>
            <w:r w:rsidRPr="0042391E">
              <w:t xml:space="preserve">Study on architecture enhancements </w:t>
            </w:r>
            <w:r w:rsidR="0042391E" w:rsidRPr="0042391E">
              <w:rPr>
                <w:rFonts w:eastAsia="Batang"/>
                <w:lang w:eastAsia="zh-CN"/>
              </w:rPr>
              <w:t>for Advanced Air Mobility in Cellular Environment</w:t>
            </w:r>
          </w:p>
        </w:tc>
        <w:tc>
          <w:tcPr>
            <w:tcW w:w="993" w:type="dxa"/>
          </w:tcPr>
          <w:p w14:paraId="5F21A715" w14:textId="368A6304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2C0A8A">
              <w:t>10</w:t>
            </w:r>
            <w:r w:rsidR="00204B3B">
              <w:t>3</w:t>
            </w:r>
          </w:p>
          <w:p w14:paraId="060C3F75" w14:textId="2B0B2C39" w:rsidR="00A03360" w:rsidRPr="006C2E80" w:rsidRDefault="00204B3B" w:rsidP="00A03360">
            <w:pPr>
              <w:pStyle w:val="Guidance"/>
              <w:spacing w:after="0"/>
            </w:pPr>
            <w:r>
              <w:t>Mar</w:t>
            </w:r>
            <w:r w:rsidR="00A03360" w:rsidRPr="005603BF">
              <w:t>. 202</w:t>
            </w:r>
            <w:r w:rsidR="002C0A8A">
              <w:t>3</w:t>
            </w:r>
          </w:p>
        </w:tc>
        <w:tc>
          <w:tcPr>
            <w:tcW w:w="1074" w:type="dxa"/>
          </w:tcPr>
          <w:p w14:paraId="2C2A716A" w14:textId="23695CBA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D60E6E">
              <w:t>104</w:t>
            </w:r>
          </w:p>
          <w:p w14:paraId="3CC87817" w14:textId="0D794E8F" w:rsidR="00A03360" w:rsidRPr="006C2E80" w:rsidRDefault="00D60E6E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Pr="005603BF">
              <w:t>202</w:t>
            </w:r>
            <w:r>
              <w:t>4</w:t>
            </w:r>
          </w:p>
        </w:tc>
        <w:tc>
          <w:tcPr>
            <w:tcW w:w="2186" w:type="dxa"/>
          </w:tcPr>
          <w:p w14:paraId="71B3D7AE" w14:textId="66016479" w:rsidR="00A03360" w:rsidRPr="006C2E80" w:rsidRDefault="0042391E" w:rsidP="00A03360">
            <w:pPr>
              <w:pStyle w:val="Guidance"/>
              <w:spacing w:after="0"/>
            </w:pPr>
            <w:r>
              <w:t>Faccin, Stefano</w:t>
            </w:r>
            <w:r w:rsidR="00A03360" w:rsidRPr="005603BF">
              <w:t xml:space="preserve">, Qualcomm Incorporated, </w:t>
            </w:r>
            <w:hyperlink r:id="rId11" w:history="1">
              <w:r w:rsidRPr="00CA7828">
                <w:rPr>
                  <w:rStyle w:val="Hyperlink"/>
                  <w:i w:val="0"/>
                </w:rPr>
                <w:t>sfaccin@qti.qualcomm.com</w:t>
              </w:r>
            </w:hyperlink>
            <w:r w:rsidR="00A03360" w:rsidRPr="005603BF">
              <w:t xml:space="preserve"> 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11F945F" w14:textId="61F99825" w:rsidR="006D5F85" w:rsidRDefault="0042391E" w:rsidP="006D5F85">
      <w:r>
        <w:t>Faccin</w:t>
      </w:r>
      <w:r w:rsidR="006D5F85" w:rsidRPr="005F0BF9">
        <w:t xml:space="preserve">, </w:t>
      </w:r>
      <w:r>
        <w:t>Stefano</w:t>
      </w:r>
      <w:r w:rsidR="006D5F85" w:rsidRPr="005F0BF9">
        <w:t xml:space="preserve">, Qualcomm Incorporated, </w:t>
      </w:r>
    </w:p>
    <w:p w14:paraId="538BCEA9" w14:textId="55892D79" w:rsidR="006D5F85" w:rsidRPr="005F0BF9" w:rsidRDefault="00000000" w:rsidP="006D5F85">
      <w:hyperlink r:id="rId12" w:history="1">
        <w:r w:rsidR="0042391E" w:rsidRPr="00CA7828">
          <w:rPr>
            <w:rStyle w:val="Hyperlink"/>
          </w:rPr>
          <w:t>sfaccin@qti.qualcomm.com</w:t>
        </w:r>
      </w:hyperlink>
      <w:r w:rsidR="006D5F85">
        <w:t xml:space="preserve"> 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Default="004B702F" w:rsidP="004B702F">
      <w:r>
        <w:t>The following aspects involving other WGs may arise related to this SID:</w:t>
      </w:r>
    </w:p>
    <w:p w14:paraId="60FDBE57" w14:textId="1C899909" w:rsidR="00934B09" w:rsidRDefault="004B702F" w:rsidP="0042391E">
      <w:pPr>
        <w:pStyle w:val="B1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>-     Security aspects</w:t>
      </w:r>
    </w:p>
    <w:p w14:paraId="017C0253" w14:textId="15CF8DCD" w:rsidR="00934B09" w:rsidRDefault="00934B09" w:rsidP="00934B09">
      <w:pPr>
        <w:pStyle w:val="B1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 xml:space="preserve">-     </w:t>
      </w:r>
      <w:r>
        <w:rPr>
          <w:rFonts w:ascii="Times New Roman" w:hAnsi="Times New Roman"/>
        </w:rPr>
        <w:t>RAN aspects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564FAFB" w:rsidR="001E489F" w:rsidRDefault="00203EEE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85047" w14:textId="77777777" w:rsidR="0003240E" w:rsidRDefault="0003240E">
      <w:r>
        <w:separator/>
      </w:r>
    </w:p>
  </w:endnote>
  <w:endnote w:type="continuationSeparator" w:id="0">
    <w:p w14:paraId="4813306C" w14:textId="77777777" w:rsidR="0003240E" w:rsidRDefault="00032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BE536" w14:textId="03F5CFA7" w:rsidR="003417AC" w:rsidRPr="003417AC" w:rsidRDefault="002A15B5" w:rsidP="00CA3D97">
    <w:pPr>
      <w:pStyle w:val="Footer"/>
      <w:rPr>
        <w:sz w:val="16"/>
        <w:szCs w:val="16"/>
      </w:rPr>
    </w:pPr>
    <w:r>
      <w:rPr>
        <w:sz w:val="16"/>
        <w:szCs w:val="16"/>
      </w:rPr>
      <w:t xml:space="preserve">(1) </w:t>
    </w:r>
    <w:hyperlink r:id="rId1" w:history="1">
      <w:r w:rsidR="003417AC" w:rsidRPr="003417AC">
        <w:rPr>
          <w:rStyle w:val="Hyperlink"/>
          <w:iCs/>
          <w:sz w:val="16"/>
          <w:szCs w:val="16"/>
        </w:rPr>
        <w:t>https://www.gsma.com/iot/resources/landscape-whitepaper-on-uas-cellular-ecosystem/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AC074" w14:textId="77777777" w:rsidR="0003240E" w:rsidRDefault="0003240E">
      <w:r>
        <w:separator/>
      </w:r>
    </w:p>
  </w:footnote>
  <w:footnote w:type="continuationSeparator" w:id="0">
    <w:p w14:paraId="2BF212FE" w14:textId="77777777" w:rsidR="0003240E" w:rsidRDefault="000324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01E9C"/>
    <w:multiLevelType w:val="hybridMultilevel"/>
    <w:tmpl w:val="E774D5EE"/>
    <w:lvl w:ilvl="0" w:tplc="C8FCE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A79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E5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06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A0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3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AC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84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C84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07309D"/>
    <w:multiLevelType w:val="hybridMultilevel"/>
    <w:tmpl w:val="4682651E"/>
    <w:lvl w:ilvl="0" w:tplc="C93821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22BD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CB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2BD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D85D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3AA9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B8AE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74DA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58D4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D520F5E"/>
    <w:multiLevelType w:val="hybridMultilevel"/>
    <w:tmpl w:val="63565C14"/>
    <w:lvl w:ilvl="0" w:tplc="D55242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A4E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21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1A28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18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76C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F053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6A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65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3E599F"/>
    <w:multiLevelType w:val="multilevel"/>
    <w:tmpl w:val="F782D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E26C92"/>
    <w:multiLevelType w:val="hybridMultilevel"/>
    <w:tmpl w:val="E14E04B6"/>
    <w:lvl w:ilvl="0" w:tplc="046036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A06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80D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E65E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964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7258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125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20F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9E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9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4"/>
  </w:num>
  <w:num w:numId="7" w16cid:durableId="731074823">
    <w:abstractNumId w:val="7"/>
  </w:num>
  <w:num w:numId="8" w16cid:durableId="498347070">
    <w:abstractNumId w:val="8"/>
  </w:num>
  <w:num w:numId="9" w16cid:durableId="2131508932">
    <w:abstractNumId w:val="14"/>
  </w:num>
  <w:num w:numId="10" w16cid:durableId="1950233320">
    <w:abstractNumId w:val="11"/>
  </w:num>
  <w:num w:numId="11" w16cid:durableId="942762586">
    <w:abstractNumId w:val="11"/>
  </w:num>
  <w:num w:numId="12" w16cid:durableId="1691450642">
    <w:abstractNumId w:val="0"/>
  </w:num>
  <w:num w:numId="13" w16cid:durableId="1310595959">
    <w:abstractNumId w:val="12"/>
  </w:num>
  <w:num w:numId="14" w16cid:durableId="1982615685">
    <w:abstractNumId w:val="2"/>
  </w:num>
  <w:num w:numId="15" w16cid:durableId="33580689">
    <w:abstractNumId w:val="3"/>
  </w:num>
  <w:num w:numId="16" w16cid:durableId="1655837609">
    <w:abstractNumId w:val="10"/>
  </w:num>
  <w:num w:numId="17" w16cid:durableId="55065798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C59"/>
    <w:rsid w:val="00005E54"/>
    <w:rsid w:val="0002191A"/>
    <w:rsid w:val="0003016C"/>
    <w:rsid w:val="00030CD4"/>
    <w:rsid w:val="0003240E"/>
    <w:rsid w:val="000344A1"/>
    <w:rsid w:val="00042051"/>
    <w:rsid w:val="0004393B"/>
    <w:rsid w:val="00046686"/>
    <w:rsid w:val="00046FDD"/>
    <w:rsid w:val="000475F1"/>
    <w:rsid w:val="00050925"/>
    <w:rsid w:val="00051AF7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392E"/>
    <w:rsid w:val="000C466F"/>
    <w:rsid w:val="000D2A03"/>
    <w:rsid w:val="000D6D78"/>
    <w:rsid w:val="000E0429"/>
    <w:rsid w:val="000E0437"/>
    <w:rsid w:val="000F1772"/>
    <w:rsid w:val="000F6E51"/>
    <w:rsid w:val="00102A24"/>
    <w:rsid w:val="001244C2"/>
    <w:rsid w:val="0013259C"/>
    <w:rsid w:val="00134485"/>
    <w:rsid w:val="00135831"/>
    <w:rsid w:val="001376A6"/>
    <w:rsid w:val="001424CD"/>
    <w:rsid w:val="0014389B"/>
    <w:rsid w:val="0014413C"/>
    <w:rsid w:val="00150C36"/>
    <w:rsid w:val="00154802"/>
    <w:rsid w:val="00157F50"/>
    <w:rsid w:val="00157FFB"/>
    <w:rsid w:val="001607AE"/>
    <w:rsid w:val="00166A1B"/>
    <w:rsid w:val="00167F4A"/>
    <w:rsid w:val="00170EDB"/>
    <w:rsid w:val="00173430"/>
    <w:rsid w:val="00176803"/>
    <w:rsid w:val="00180FBE"/>
    <w:rsid w:val="0018272E"/>
    <w:rsid w:val="001857B5"/>
    <w:rsid w:val="00192528"/>
    <w:rsid w:val="00192B41"/>
    <w:rsid w:val="0019338C"/>
    <w:rsid w:val="00193EA6"/>
    <w:rsid w:val="00197E4A"/>
    <w:rsid w:val="001A1DD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0DFC"/>
    <w:rsid w:val="001F7479"/>
    <w:rsid w:val="001F7653"/>
    <w:rsid w:val="00203EEE"/>
    <w:rsid w:val="00204086"/>
    <w:rsid w:val="00204B3B"/>
    <w:rsid w:val="0020610E"/>
    <w:rsid w:val="002070CB"/>
    <w:rsid w:val="00217003"/>
    <w:rsid w:val="00221438"/>
    <w:rsid w:val="00226741"/>
    <w:rsid w:val="002317F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7A5"/>
    <w:rsid w:val="00256429"/>
    <w:rsid w:val="0026253E"/>
    <w:rsid w:val="002627AB"/>
    <w:rsid w:val="00263A6D"/>
    <w:rsid w:val="00272D61"/>
    <w:rsid w:val="002753CB"/>
    <w:rsid w:val="002919B7"/>
    <w:rsid w:val="00291EF2"/>
    <w:rsid w:val="00295D61"/>
    <w:rsid w:val="00297C1F"/>
    <w:rsid w:val="002A15B5"/>
    <w:rsid w:val="002B074C"/>
    <w:rsid w:val="002B2FE7"/>
    <w:rsid w:val="002B34EA"/>
    <w:rsid w:val="002B5361"/>
    <w:rsid w:val="002C0A8A"/>
    <w:rsid w:val="002C1538"/>
    <w:rsid w:val="002C1BA4"/>
    <w:rsid w:val="002C47B8"/>
    <w:rsid w:val="002D5DFB"/>
    <w:rsid w:val="002E033E"/>
    <w:rsid w:val="002E397B"/>
    <w:rsid w:val="002E3AE2"/>
    <w:rsid w:val="002F7CCB"/>
    <w:rsid w:val="00301992"/>
    <w:rsid w:val="003057FD"/>
    <w:rsid w:val="003101C6"/>
    <w:rsid w:val="00310E70"/>
    <w:rsid w:val="00313314"/>
    <w:rsid w:val="00313F3E"/>
    <w:rsid w:val="00320536"/>
    <w:rsid w:val="00325E33"/>
    <w:rsid w:val="003275E6"/>
    <w:rsid w:val="00340443"/>
    <w:rsid w:val="003417AC"/>
    <w:rsid w:val="00354553"/>
    <w:rsid w:val="003616B5"/>
    <w:rsid w:val="003715B7"/>
    <w:rsid w:val="00376C60"/>
    <w:rsid w:val="00392C87"/>
    <w:rsid w:val="003A5FFA"/>
    <w:rsid w:val="003A67E1"/>
    <w:rsid w:val="003A7108"/>
    <w:rsid w:val="003B6F9A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9AD"/>
    <w:rsid w:val="00407771"/>
    <w:rsid w:val="00411339"/>
    <w:rsid w:val="004131BD"/>
    <w:rsid w:val="004159BE"/>
    <w:rsid w:val="00416CEA"/>
    <w:rsid w:val="00421AFD"/>
    <w:rsid w:val="0042391E"/>
    <w:rsid w:val="004246F2"/>
    <w:rsid w:val="00432048"/>
    <w:rsid w:val="004371C8"/>
    <w:rsid w:val="00442C65"/>
    <w:rsid w:val="00451122"/>
    <w:rsid w:val="004518DB"/>
    <w:rsid w:val="00452E38"/>
    <w:rsid w:val="004562FC"/>
    <w:rsid w:val="00467B93"/>
    <w:rsid w:val="00477EBC"/>
    <w:rsid w:val="00482246"/>
    <w:rsid w:val="00484421"/>
    <w:rsid w:val="00485F55"/>
    <w:rsid w:val="0048691E"/>
    <w:rsid w:val="00487DC5"/>
    <w:rsid w:val="00491391"/>
    <w:rsid w:val="004A01BD"/>
    <w:rsid w:val="004A0A73"/>
    <w:rsid w:val="004A180A"/>
    <w:rsid w:val="004A661C"/>
    <w:rsid w:val="004B702F"/>
    <w:rsid w:val="004C16C5"/>
    <w:rsid w:val="004C4C9B"/>
    <w:rsid w:val="004D2FA0"/>
    <w:rsid w:val="004E1010"/>
    <w:rsid w:val="004F4172"/>
    <w:rsid w:val="00501E1B"/>
    <w:rsid w:val="0050202A"/>
    <w:rsid w:val="00507903"/>
    <w:rsid w:val="005123F8"/>
    <w:rsid w:val="0052032E"/>
    <w:rsid w:val="00521896"/>
    <w:rsid w:val="00522A80"/>
    <w:rsid w:val="005340EF"/>
    <w:rsid w:val="00535A39"/>
    <w:rsid w:val="00540302"/>
    <w:rsid w:val="00544D8F"/>
    <w:rsid w:val="00553BDE"/>
    <w:rsid w:val="005562D8"/>
    <w:rsid w:val="00556F13"/>
    <w:rsid w:val="00562495"/>
    <w:rsid w:val="00565FA9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53C6"/>
    <w:rsid w:val="005A6ABC"/>
    <w:rsid w:val="005B1577"/>
    <w:rsid w:val="005B2109"/>
    <w:rsid w:val="005B35A2"/>
    <w:rsid w:val="005C0CC6"/>
    <w:rsid w:val="005C0FFC"/>
    <w:rsid w:val="005C3722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7A9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4FD"/>
    <w:rsid w:val="00660354"/>
    <w:rsid w:val="006606DB"/>
    <w:rsid w:val="006618E9"/>
    <w:rsid w:val="00665B9B"/>
    <w:rsid w:val="006664E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5F85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27161"/>
    <w:rsid w:val="00733E86"/>
    <w:rsid w:val="0074596C"/>
    <w:rsid w:val="00750D12"/>
    <w:rsid w:val="00756BBB"/>
    <w:rsid w:val="00761287"/>
    <w:rsid w:val="00761952"/>
    <w:rsid w:val="00761B9B"/>
    <w:rsid w:val="00762474"/>
    <w:rsid w:val="0076439E"/>
    <w:rsid w:val="00765FE4"/>
    <w:rsid w:val="00774DEE"/>
    <w:rsid w:val="007814A8"/>
    <w:rsid w:val="00781A62"/>
    <w:rsid w:val="00781F2F"/>
    <w:rsid w:val="00783C0E"/>
    <w:rsid w:val="007861B8"/>
    <w:rsid w:val="00787383"/>
    <w:rsid w:val="00791B51"/>
    <w:rsid w:val="00795AD1"/>
    <w:rsid w:val="007A2FA2"/>
    <w:rsid w:val="007B15E2"/>
    <w:rsid w:val="007B5456"/>
    <w:rsid w:val="007B5F65"/>
    <w:rsid w:val="007C39DC"/>
    <w:rsid w:val="007C4A89"/>
    <w:rsid w:val="007C767B"/>
    <w:rsid w:val="007D3C7C"/>
    <w:rsid w:val="007D687A"/>
    <w:rsid w:val="007E1BA0"/>
    <w:rsid w:val="007E6FED"/>
    <w:rsid w:val="007F2297"/>
    <w:rsid w:val="007F55EC"/>
    <w:rsid w:val="007F5C49"/>
    <w:rsid w:val="007F6574"/>
    <w:rsid w:val="008240F8"/>
    <w:rsid w:val="00831057"/>
    <w:rsid w:val="00837EF8"/>
    <w:rsid w:val="0084119C"/>
    <w:rsid w:val="0084458D"/>
    <w:rsid w:val="00847F01"/>
    <w:rsid w:val="00850CD4"/>
    <w:rsid w:val="00854A49"/>
    <w:rsid w:val="00855895"/>
    <w:rsid w:val="008578D0"/>
    <w:rsid w:val="00861117"/>
    <w:rsid w:val="008624DE"/>
    <w:rsid w:val="008634EB"/>
    <w:rsid w:val="00866945"/>
    <w:rsid w:val="00867B78"/>
    <w:rsid w:val="008733DC"/>
    <w:rsid w:val="00876BD5"/>
    <w:rsid w:val="00896736"/>
    <w:rsid w:val="00897C84"/>
    <w:rsid w:val="008A06BE"/>
    <w:rsid w:val="008A36DB"/>
    <w:rsid w:val="008A56FD"/>
    <w:rsid w:val="008A7A12"/>
    <w:rsid w:val="008B34D8"/>
    <w:rsid w:val="008D3DA6"/>
    <w:rsid w:val="008D5DA3"/>
    <w:rsid w:val="008E4538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4B09"/>
    <w:rsid w:val="0093661C"/>
    <w:rsid w:val="009367DB"/>
    <w:rsid w:val="00940736"/>
    <w:rsid w:val="00941253"/>
    <w:rsid w:val="0095038B"/>
    <w:rsid w:val="00950CF7"/>
    <w:rsid w:val="00960A44"/>
    <w:rsid w:val="00960B3D"/>
    <w:rsid w:val="00970864"/>
    <w:rsid w:val="009736D5"/>
    <w:rsid w:val="009768C3"/>
    <w:rsid w:val="00977C43"/>
    <w:rsid w:val="0098195A"/>
    <w:rsid w:val="00981C76"/>
    <w:rsid w:val="00986C40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2DBE"/>
    <w:rsid w:val="009C1628"/>
    <w:rsid w:val="009C41AC"/>
    <w:rsid w:val="009D5E48"/>
    <w:rsid w:val="009D6D9F"/>
    <w:rsid w:val="009E0B41"/>
    <w:rsid w:val="009E1910"/>
    <w:rsid w:val="009E404A"/>
    <w:rsid w:val="009E5DBA"/>
    <w:rsid w:val="009F6047"/>
    <w:rsid w:val="00A03360"/>
    <w:rsid w:val="00A03D2A"/>
    <w:rsid w:val="00A10ADB"/>
    <w:rsid w:val="00A144AB"/>
    <w:rsid w:val="00A151A1"/>
    <w:rsid w:val="00A177A7"/>
    <w:rsid w:val="00A17F01"/>
    <w:rsid w:val="00A24557"/>
    <w:rsid w:val="00A248B2"/>
    <w:rsid w:val="00A267D7"/>
    <w:rsid w:val="00A27A64"/>
    <w:rsid w:val="00A37F80"/>
    <w:rsid w:val="00A42074"/>
    <w:rsid w:val="00A45800"/>
    <w:rsid w:val="00A46B3F"/>
    <w:rsid w:val="00A46F30"/>
    <w:rsid w:val="00A61169"/>
    <w:rsid w:val="00A63024"/>
    <w:rsid w:val="00A65602"/>
    <w:rsid w:val="00A71581"/>
    <w:rsid w:val="00A82FCC"/>
    <w:rsid w:val="00A8479D"/>
    <w:rsid w:val="00A906A4"/>
    <w:rsid w:val="00A97953"/>
    <w:rsid w:val="00AA574E"/>
    <w:rsid w:val="00AD324E"/>
    <w:rsid w:val="00AD5B51"/>
    <w:rsid w:val="00AD7B78"/>
    <w:rsid w:val="00AE3C3B"/>
    <w:rsid w:val="00AF4118"/>
    <w:rsid w:val="00B00077"/>
    <w:rsid w:val="00B03107"/>
    <w:rsid w:val="00B0788F"/>
    <w:rsid w:val="00B10820"/>
    <w:rsid w:val="00B16E03"/>
    <w:rsid w:val="00B1749C"/>
    <w:rsid w:val="00B25749"/>
    <w:rsid w:val="00B30214"/>
    <w:rsid w:val="00B3526C"/>
    <w:rsid w:val="00B36D66"/>
    <w:rsid w:val="00B376E0"/>
    <w:rsid w:val="00B40C79"/>
    <w:rsid w:val="00B43DA4"/>
    <w:rsid w:val="00B45C31"/>
    <w:rsid w:val="00B47534"/>
    <w:rsid w:val="00B50B89"/>
    <w:rsid w:val="00B52AFB"/>
    <w:rsid w:val="00B5557E"/>
    <w:rsid w:val="00B6026E"/>
    <w:rsid w:val="00B63284"/>
    <w:rsid w:val="00B75C08"/>
    <w:rsid w:val="00B75CE0"/>
    <w:rsid w:val="00B81A90"/>
    <w:rsid w:val="00B84B54"/>
    <w:rsid w:val="00B919F6"/>
    <w:rsid w:val="00B92B0A"/>
    <w:rsid w:val="00B92C7D"/>
    <w:rsid w:val="00B93BB2"/>
    <w:rsid w:val="00B95BF4"/>
    <w:rsid w:val="00B9697B"/>
    <w:rsid w:val="00B973D1"/>
    <w:rsid w:val="00BA2CC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9E8"/>
    <w:rsid w:val="00BD3369"/>
    <w:rsid w:val="00BD3E51"/>
    <w:rsid w:val="00BE3E87"/>
    <w:rsid w:val="00BF0A84"/>
    <w:rsid w:val="00BF4326"/>
    <w:rsid w:val="00BF74C1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0872"/>
    <w:rsid w:val="00C63F06"/>
    <w:rsid w:val="00C6590B"/>
    <w:rsid w:val="00C7131F"/>
    <w:rsid w:val="00C76753"/>
    <w:rsid w:val="00C8021C"/>
    <w:rsid w:val="00C8586A"/>
    <w:rsid w:val="00C96EE5"/>
    <w:rsid w:val="00CA2B4F"/>
    <w:rsid w:val="00CA3D97"/>
    <w:rsid w:val="00CA5DB0"/>
    <w:rsid w:val="00CB3573"/>
    <w:rsid w:val="00CC084E"/>
    <w:rsid w:val="00CC58ED"/>
    <w:rsid w:val="00CD10D9"/>
    <w:rsid w:val="00CD2C89"/>
    <w:rsid w:val="00CF2E69"/>
    <w:rsid w:val="00D0135E"/>
    <w:rsid w:val="00D13761"/>
    <w:rsid w:val="00D145EC"/>
    <w:rsid w:val="00D31A8D"/>
    <w:rsid w:val="00D3259E"/>
    <w:rsid w:val="00D355FB"/>
    <w:rsid w:val="00D43C0B"/>
    <w:rsid w:val="00D44A74"/>
    <w:rsid w:val="00D5352F"/>
    <w:rsid w:val="00D54324"/>
    <w:rsid w:val="00D57CD2"/>
    <w:rsid w:val="00D57E66"/>
    <w:rsid w:val="00D60E6E"/>
    <w:rsid w:val="00D73350"/>
    <w:rsid w:val="00D771CA"/>
    <w:rsid w:val="00D82231"/>
    <w:rsid w:val="00D8756E"/>
    <w:rsid w:val="00D90760"/>
    <w:rsid w:val="00D938DD"/>
    <w:rsid w:val="00D95EAB"/>
    <w:rsid w:val="00D974EA"/>
    <w:rsid w:val="00DA29AC"/>
    <w:rsid w:val="00DA329A"/>
    <w:rsid w:val="00DB03BC"/>
    <w:rsid w:val="00DB521B"/>
    <w:rsid w:val="00DC0F52"/>
    <w:rsid w:val="00DC4726"/>
    <w:rsid w:val="00DD0AAB"/>
    <w:rsid w:val="00DD3C66"/>
    <w:rsid w:val="00DD40D2"/>
    <w:rsid w:val="00DE15BD"/>
    <w:rsid w:val="00DE5BBF"/>
    <w:rsid w:val="00DF01BE"/>
    <w:rsid w:val="00DF225E"/>
    <w:rsid w:val="00E013A9"/>
    <w:rsid w:val="00E03A99"/>
    <w:rsid w:val="00E041CD"/>
    <w:rsid w:val="00E0421B"/>
    <w:rsid w:val="00E06534"/>
    <w:rsid w:val="00E126A5"/>
    <w:rsid w:val="00E1463F"/>
    <w:rsid w:val="00E21733"/>
    <w:rsid w:val="00E3327E"/>
    <w:rsid w:val="00E34AA9"/>
    <w:rsid w:val="00E363A9"/>
    <w:rsid w:val="00E413E0"/>
    <w:rsid w:val="00E44C12"/>
    <w:rsid w:val="00E508C4"/>
    <w:rsid w:val="00E53AE3"/>
    <w:rsid w:val="00E5574A"/>
    <w:rsid w:val="00E64FB2"/>
    <w:rsid w:val="00E6746F"/>
    <w:rsid w:val="00E67B7D"/>
    <w:rsid w:val="00E81E2C"/>
    <w:rsid w:val="00E82FBF"/>
    <w:rsid w:val="00EA662E"/>
    <w:rsid w:val="00EB5D2F"/>
    <w:rsid w:val="00EC10EC"/>
    <w:rsid w:val="00EC456C"/>
    <w:rsid w:val="00EC723E"/>
    <w:rsid w:val="00ED02AA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6F2"/>
    <w:rsid w:val="00F05174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0745"/>
    <w:rsid w:val="00FA5FA5"/>
    <w:rsid w:val="00FA6721"/>
    <w:rsid w:val="00FA7365"/>
    <w:rsid w:val="00FA79A7"/>
    <w:rsid w:val="00FB03A7"/>
    <w:rsid w:val="00FC1C50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4371C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71C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qFormat/>
    <w:rsid w:val="0048691E"/>
    <w:pPr>
      <w:keepLines/>
      <w:spacing w:after="180"/>
      <w:ind w:left="1135" w:hanging="851"/>
    </w:pPr>
    <w:rPr>
      <w:rFonts w:eastAsiaTheme="minorEastAsia"/>
    </w:rPr>
  </w:style>
  <w:style w:type="character" w:styleId="Strong">
    <w:name w:val="Strong"/>
    <w:uiPriority w:val="22"/>
    <w:qFormat/>
    <w:rsid w:val="002E033E"/>
    <w:rPr>
      <w:b/>
      <w:bCs/>
    </w:rPr>
  </w:style>
  <w:style w:type="paragraph" w:styleId="NormalWeb">
    <w:name w:val="Normal (Web)"/>
    <w:basedOn w:val="Normal"/>
    <w:uiPriority w:val="99"/>
    <w:unhideWhenUsed/>
    <w:rsid w:val="00313314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F74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6048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2796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171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534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7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50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52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4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02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62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80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94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903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78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1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faccin@qti.qualcomm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sfaccin@qti.qualcom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gsma.com/iot/resources/landscape-whitepaper-on-uas-cellular-ecosyste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4</Pages>
  <Words>1095</Words>
  <Characters>6247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SA2#157QC01</cp:lastModifiedBy>
  <cp:revision>64</cp:revision>
  <cp:lastPrinted>2001-04-23T09:30:00Z</cp:lastPrinted>
  <dcterms:created xsi:type="dcterms:W3CDTF">2023-05-09T20:02:00Z</dcterms:created>
  <dcterms:modified xsi:type="dcterms:W3CDTF">2023-05-12T16:12:00Z</dcterms:modified>
</cp:coreProperties>
</file>